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881063</wp:posOffset>
                </wp:positionH>
                <wp:positionV relativeFrom="paragraph">
                  <wp:posOffset>738188</wp:posOffset>
                </wp:positionV>
                <wp:extent cx="4829175" cy="1500187"/>
                <wp:effectExtent l="0" t="0" r="952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00187"/>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ED6B4C" w:rsidP="00975ED2">
                            <w:pPr>
                              <w:spacing w:after="0"/>
                              <w:jc w:val="center"/>
                              <w:rPr>
                                <w:color w:val="1F3864" w:themeColor="accent5" w:themeShade="80"/>
                              </w:rPr>
                            </w:pPr>
                            <w:r>
                              <w:rPr>
                                <w:b/>
                                <w:bCs/>
                                <w:color w:val="1F3864" w:themeColor="accent5" w:themeShade="80"/>
                              </w:rPr>
                              <w:t>25</w:t>
                            </w:r>
                            <w:r w:rsidR="0079620D" w:rsidRPr="00975ED2">
                              <w:rPr>
                                <w:b/>
                                <w:bCs/>
                                <w:color w:val="1F3864" w:themeColor="accent5" w:themeShade="80"/>
                              </w:rPr>
                              <w:t xml:space="preserve"> </w:t>
                            </w:r>
                            <w:r w:rsidR="006B2292">
                              <w:rPr>
                                <w:b/>
                                <w:bCs/>
                                <w:color w:val="1F3864" w:themeColor="accent5" w:themeShade="80"/>
                              </w:rPr>
                              <w:t>aprile</w:t>
                            </w:r>
                            <w:r w:rsidR="0079620D" w:rsidRPr="00975ED2">
                              <w:rPr>
                                <w:b/>
                                <w:bCs/>
                                <w:color w:val="1F3864" w:themeColor="accent5" w:themeShade="80"/>
                              </w:rPr>
                              <w:t xml:space="preserve"> 2018</w:t>
                            </w:r>
                          </w:p>
                          <w:p w:rsidR="0079620D" w:rsidRDefault="0097367A" w:rsidP="00975ED2">
                            <w:pPr>
                              <w:spacing w:after="0"/>
                              <w:jc w:val="center"/>
                              <w:rPr>
                                <w:b/>
                                <w:color w:val="FF0000"/>
                                <w:sz w:val="36"/>
                                <w:szCs w:val="36"/>
                              </w:rPr>
                            </w:pPr>
                            <w:r>
                              <w:rPr>
                                <w:b/>
                                <w:color w:val="FF0000"/>
                                <w:sz w:val="36"/>
                                <w:szCs w:val="36"/>
                              </w:rPr>
                              <w:t>ROGAZIONI DI SAN MARCO</w:t>
                            </w:r>
                          </w:p>
                          <w:p w:rsidR="006B2292" w:rsidRDefault="0097367A" w:rsidP="00975ED2">
                            <w:pPr>
                              <w:spacing w:after="0"/>
                              <w:jc w:val="center"/>
                              <w:rPr>
                                <w:b/>
                                <w:color w:val="FF0000"/>
                                <w:sz w:val="36"/>
                                <w:szCs w:val="36"/>
                              </w:rPr>
                            </w:pPr>
                            <w:r>
                              <w:rPr>
                                <w:b/>
                                <w:color w:val="FF0000"/>
                                <w:sz w:val="36"/>
                                <w:szCs w:val="36"/>
                              </w:rPr>
                              <w:t>Con Sezione Val</w:t>
                            </w:r>
                            <w:r w:rsidR="00693DAF">
                              <w:rPr>
                                <w:b/>
                                <w:color w:val="FF0000"/>
                                <w:sz w:val="36"/>
                                <w:szCs w:val="36"/>
                              </w:rPr>
                              <w:t>li</w:t>
                            </w:r>
                            <w:r>
                              <w:rPr>
                                <w:b/>
                                <w:color w:val="FF0000"/>
                                <w:sz w:val="36"/>
                                <w:szCs w:val="36"/>
                              </w:rPr>
                              <w:t xml:space="preserve"> Natisone</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58.15pt;width:380.25pt;height:1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 xml:space="preserve">“Mario </w:t>
                      </w:r>
                      <w:proofErr w:type="spellStart"/>
                      <w:r w:rsidRPr="00975ED2">
                        <w:rPr>
                          <w:b/>
                          <w:bCs/>
                          <w:color w:val="1F3864" w:themeColor="accent5" w:themeShade="80"/>
                        </w:rPr>
                        <w:t>Micoli</w:t>
                      </w:r>
                      <w:proofErr w:type="spellEnd"/>
                      <w:r w:rsidRPr="00975ED2">
                        <w:rPr>
                          <w:b/>
                          <w:bCs/>
                          <w:color w:val="1F3864" w:themeColor="accent5" w:themeShade="80"/>
                        </w:rPr>
                        <w:t>”</w:t>
                      </w:r>
                    </w:p>
                    <w:p w:rsidR="0079620D" w:rsidRPr="00975ED2" w:rsidRDefault="00ED6B4C" w:rsidP="00975ED2">
                      <w:pPr>
                        <w:spacing w:after="0"/>
                        <w:jc w:val="center"/>
                        <w:rPr>
                          <w:color w:val="1F3864" w:themeColor="accent5" w:themeShade="80"/>
                        </w:rPr>
                      </w:pPr>
                      <w:r>
                        <w:rPr>
                          <w:b/>
                          <w:bCs/>
                          <w:color w:val="1F3864" w:themeColor="accent5" w:themeShade="80"/>
                        </w:rPr>
                        <w:t>25</w:t>
                      </w:r>
                      <w:r w:rsidR="0079620D" w:rsidRPr="00975ED2">
                        <w:rPr>
                          <w:b/>
                          <w:bCs/>
                          <w:color w:val="1F3864" w:themeColor="accent5" w:themeShade="80"/>
                        </w:rPr>
                        <w:t xml:space="preserve"> </w:t>
                      </w:r>
                      <w:r w:rsidR="006B2292">
                        <w:rPr>
                          <w:b/>
                          <w:bCs/>
                          <w:color w:val="1F3864" w:themeColor="accent5" w:themeShade="80"/>
                        </w:rPr>
                        <w:t>aprile</w:t>
                      </w:r>
                      <w:r w:rsidR="0079620D" w:rsidRPr="00975ED2">
                        <w:rPr>
                          <w:b/>
                          <w:bCs/>
                          <w:color w:val="1F3864" w:themeColor="accent5" w:themeShade="80"/>
                        </w:rPr>
                        <w:t xml:space="preserve"> 2018</w:t>
                      </w:r>
                    </w:p>
                    <w:p w:rsidR="0079620D" w:rsidRDefault="0097367A" w:rsidP="00975ED2">
                      <w:pPr>
                        <w:spacing w:after="0"/>
                        <w:jc w:val="center"/>
                        <w:rPr>
                          <w:b/>
                          <w:color w:val="FF0000"/>
                          <w:sz w:val="36"/>
                          <w:szCs w:val="36"/>
                        </w:rPr>
                      </w:pPr>
                      <w:r>
                        <w:rPr>
                          <w:b/>
                          <w:color w:val="FF0000"/>
                          <w:sz w:val="36"/>
                          <w:szCs w:val="36"/>
                        </w:rPr>
                        <w:t>ROGAZIONI DI SAN MARCO</w:t>
                      </w:r>
                    </w:p>
                    <w:p w:rsidR="006B2292" w:rsidRDefault="0097367A" w:rsidP="00975ED2">
                      <w:pPr>
                        <w:spacing w:after="0"/>
                        <w:jc w:val="center"/>
                        <w:rPr>
                          <w:b/>
                          <w:color w:val="FF0000"/>
                          <w:sz w:val="36"/>
                          <w:szCs w:val="36"/>
                        </w:rPr>
                      </w:pPr>
                      <w:r>
                        <w:rPr>
                          <w:b/>
                          <w:color w:val="FF0000"/>
                          <w:sz w:val="36"/>
                          <w:szCs w:val="36"/>
                        </w:rPr>
                        <w:t>Con Sezione Val</w:t>
                      </w:r>
                      <w:r w:rsidR="00693DAF">
                        <w:rPr>
                          <w:b/>
                          <w:color w:val="FF0000"/>
                          <w:sz w:val="36"/>
                          <w:szCs w:val="36"/>
                        </w:rPr>
                        <w:t>li</w:t>
                      </w:r>
                      <w:r>
                        <w:rPr>
                          <w:b/>
                          <w:color w:val="FF0000"/>
                          <w:sz w:val="36"/>
                          <w:szCs w:val="36"/>
                        </w:rPr>
                        <w:t xml:space="preserve"> Natisone</w:t>
                      </w:r>
                    </w:p>
                    <w:p w:rsidR="006B2292" w:rsidRDefault="006B2292" w:rsidP="00975ED2">
                      <w:pPr>
                        <w:spacing w:after="0"/>
                        <w:jc w:val="center"/>
                        <w:rPr>
                          <w:b/>
                          <w:color w:val="FF0000"/>
                          <w:sz w:val="36"/>
                          <w:szCs w:val="36"/>
                        </w:rPr>
                      </w:pPr>
                    </w:p>
                    <w:p w:rsidR="006B2292" w:rsidRDefault="006B2292" w:rsidP="00975ED2">
                      <w:pPr>
                        <w:spacing w:after="0"/>
                        <w:jc w:val="center"/>
                        <w:rPr>
                          <w:b/>
                          <w:color w:val="FF0000"/>
                          <w:sz w:val="36"/>
                          <w:szCs w:val="36"/>
                        </w:rPr>
                      </w:pPr>
                    </w:p>
                    <w:p w:rsidR="006B2292" w:rsidRPr="00930FB0" w:rsidRDefault="006B2292" w:rsidP="00975ED2">
                      <w:pPr>
                        <w:spacing w:after="0"/>
                        <w:jc w:val="center"/>
                        <w:rPr>
                          <w:b/>
                          <w:color w:val="FF0000"/>
                          <w:sz w:val="32"/>
                          <w:szCs w:val="32"/>
                        </w:rPr>
                      </w:pP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6C06B4" w:rsidRDefault="006C06B4">
      <w:pPr>
        <w:rPr>
          <w:noProof/>
          <w:sz w:val="16"/>
          <w:szCs w:val="16"/>
          <w:lang w:eastAsia="it-IT"/>
        </w:rPr>
      </w:pPr>
    </w:p>
    <w:p w:rsidR="006B2292" w:rsidRDefault="0079620D">
      <w:pPr>
        <w:rPr>
          <w:noProof/>
          <w:sz w:val="16"/>
          <w:szCs w:val="16"/>
          <w:lang w:eastAsia="it-IT"/>
        </w:rPr>
      </w:pPr>
      <w:r w:rsidRPr="006C06B4">
        <w:rPr>
          <w:noProof/>
          <w:sz w:val="16"/>
          <w:szCs w:val="16"/>
          <w:lang w:eastAsia="it-IT"/>
        </w:rPr>
        <w:t xml:space="preserve">             </w:t>
      </w:r>
    </w:p>
    <w:p w:rsidR="006B2292" w:rsidRDefault="006B2292">
      <w:pPr>
        <w:rPr>
          <w:noProof/>
          <w:sz w:val="16"/>
          <w:szCs w:val="16"/>
          <w:lang w:eastAsia="it-IT"/>
        </w:rPr>
      </w:pPr>
    </w:p>
    <w:p w:rsidR="006B2292" w:rsidRDefault="006B2292">
      <w:pPr>
        <w:rPr>
          <w:noProof/>
          <w:sz w:val="16"/>
          <w:szCs w:val="16"/>
          <w:lang w:eastAsia="it-IT"/>
        </w:rPr>
      </w:pPr>
      <w:r w:rsidRPr="006C06B4">
        <w:rPr>
          <w:noProof/>
          <w:sz w:val="16"/>
          <w:szCs w:val="16"/>
          <w:lang w:eastAsia="it-IT"/>
        </w:rPr>
        <w:drawing>
          <wp:inline distT="0" distB="0" distL="0" distR="0" wp14:anchorId="5C63E5BB" wp14:editId="7F712A2B">
            <wp:extent cx="6639649" cy="3734803"/>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1137.JPG"/>
                    <pic:cNvPicPr/>
                  </pic:nvPicPr>
                  <pic:blipFill>
                    <a:blip r:embed="rId9">
                      <a:extLst>
                        <a:ext uri="{28A0092B-C50C-407E-A947-70E740481C1C}">
                          <a14:useLocalDpi xmlns:a14="http://schemas.microsoft.com/office/drawing/2010/main" val="0"/>
                        </a:ext>
                      </a:extLst>
                    </a:blip>
                    <a:stretch>
                      <a:fillRect/>
                    </a:stretch>
                  </pic:blipFill>
                  <pic:spPr>
                    <a:xfrm>
                      <a:off x="0" y="0"/>
                      <a:ext cx="6639649" cy="3734803"/>
                    </a:xfrm>
                    <a:prstGeom prst="rect">
                      <a:avLst/>
                    </a:prstGeom>
                  </pic:spPr>
                </pic:pic>
              </a:graphicData>
            </a:graphic>
          </wp:inline>
        </w:drawing>
      </w:r>
    </w:p>
    <w:p w:rsidR="006B2292" w:rsidRDefault="0079620D">
      <w:pPr>
        <w:rPr>
          <w:noProof/>
          <w:sz w:val="16"/>
          <w:szCs w:val="16"/>
          <w:lang w:eastAsia="it-IT"/>
        </w:rPr>
      </w:pPr>
      <w:r w:rsidRPr="006C06B4">
        <w:rPr>
          <w:noProof/>
          <w:sz w:val="16"/>
          <w:szCs w:val="16"/>
          <w:lang w:eastAsia="it-IT"/>
        </w:rPr>
        <w:t xml:space="preserve">                        </w:t>
      </w:r>
    </w:p>
    <w:p w:rsidR="0079620D" w:rsidRPr="006C06B4" w:rsidRDefault="0079620D">
      <w:pPr>
        <w:rPr>
          <w:noProof/>
          <w:sz w:val="16"/>
          <w:szCs w:val="16"/>
          <w:lang w:eastAsia="it-IT"/>
        </w:rPr>
      </w:pPr>
      <w:r w:rsidRPr="006C06B4">
        <w:rPr>
          <w:noProof/>
          <w:sz w:val="16"/>
          <w:szCs w:val="16"/>
          <w:lang w:eastAsia="it-IT"/>
        </w:rPr>
        <w:t xml:space="preserve">                                                                                              </w:t>
      </w:r>
      <w:r w:rsidR="00852C9E" w:rsidRPr="006C06B4">
        <w:rPr>
          <w:noProof/>
          <w:sz w:val="16"/>
          <w:szCs w:val="16"/>
          <w:lang w:eastAsia="it-IT"/>
        </w:rPr>
        <w:t xml:space="preserve">                               </w:t>
      </w:r>
      <w:r w:rsidRPr="006C06B4">
        <w:rPr>
          <w:noProof/>
          <w:sz w:val="16"/>
          <w:szCs w:val="16"/>
          <w:lang w:eastAsia="it-IT"/>
        </w:rPr>
        <w:t xml:space="preserve">     </w:t>
      </w:r>
    </w:p>
    <w:p w:rsidR="00EE733E" w:rsidRDefault="00EE733E" w:rsidP="00AF7577">
      <w:pPr>
        <w:sectPr w:rsidR="00EE733E" w:rsidSect="0079620D">
          <w:pgSz w:w="11906" w:h="16838"/>
          <w:pgMar w:top="720" w:right="720" w:bottom="720" w:left="720" w:header="708" w:footer="708" w:gutter="0"/>
          <w:cols w:space="708"/>
          <w:docGrid w:linePitch="360"/>
        </w:sectPr>
      </w:pPr>
    </w:p>
    <w:tbl>
      <w:tblPr>
        <w:tblStyle w:val="Grigliatabella"/>
        <w:tblW w:w="0" w:type="auto"/>
        <w:tblLook w:val="04A0" w:firstRow="1" w:lastRow="0" w:firstColumn="1" w:lastColumn="0" w:noHBand="0" w:noVBand="1"/>
      </w:tblPr>
      <w:tblGrid>
        <w:gridCol w:w="6840"/>
        <w:gridCol w:w="3616"/>
      </w:tblGrid>
      <w:tr w:rsidR="00852C9E" w:rsidRPr="00852C9E" w:rsidTr="0038190C">
        <w:trPr>
          <w:trHeight w:val="322"/>
        </w:trPr>
        <w:tc>
          <w:tcPr>
            <w:tcW w:w="6840" w:type="dxa"/>
            <w:vMerge w:val="restart"/>
            <w:tcBorders>
              <w:top w:val="nil"/>
              <w:left w:val="nil"/>
              <w:bottom w:val="nil"/>
              <w:right w:val="nil"/>
            </w:tcBorders>
            <w:shd w:val="clear" w:color="auto" w:fill="BDD6EE" w:themeFill="accent1" w:themeFillTint="66"/>
          </w:tcPr>
          <w:p w:rsidR="00693DAF" w:rsidRDefault="00852C9E" w:rsidP="006B2292">
            <w:pPr>
              <w:rPr>
                <w:b/>
                <w:sz w:val="24"/>
                <w:szCs w:val="24"/>
              </w:rPr>
            </w:pPr>
            <w:r w:rsidRPr="00852C9E">
              <w:rPr>
                <w:b/>
                <w:color w:val="FF0000"/>
                <w:sz w:val="24"/>
                <w:szCs w:val="24"/>
              </w:rPr>
              <w:t>Partenza:</w:t>
            </w:r>
            <w:r w:rsidRPr="00852C9E">
              <w:rPr>
                <w:b/>
                <w:sz w:val="24"/>
                <w:szCs w:val="24"/>
              </w:rPr>
              <w:t xml:space="preserve">                </w:t>
            </w:r>
            <w:r w:rsidR="002F2538">
              <w:rPr>
                <w:b/>
                <w:sz w:val="24"/>
                <w:szCs w:val="24"/>
              </w:rPr>
              <w:t xml:space="preserve">   </w:t>
            </w:r>
            <w:r w:rsidRPr="00852C9E">
              <w:rPr>
                <w:b/>
                <w:sz w:val="24"/>
                <w:szCs w:val="24"/>
              </w:rPr>
              <w:t xml:space="preserve">ore </w:t>
            </w:r>
            <w:r w:rsidR="00693DAF">
              <w:rPr>
                <w:b/>
                <w:sz w:val="24"/>
                <w:szCs w:val="24"/>
              </w:rPr>
              <w:t>6</w:t>
            </w:r>
            <w:r w:rsidRPr="00852C9E">
              <w:rPr>
                <w:b/>
                <w:sz w:val="24"/>
                <w:szCs w:val="24"/>
              </w:rPr>
              <w:t>:00 piazzale Eurospar San Daniele</w:t>
            </w:r>
            <w:r w:rsidR="002F2538">
              <w:rPr>
                <w:b/>
                <w:sz w:val="24"/>
                <w:szCs w:val="24"/>
              </w:rPr>
              <w:t xml:space="preserve"> </w:t>
            </w:r>
          </w:p>
          <w:p w:rsidR="00693DAF" w:rsidRDefault="00693DAF" w:rsidP="006B2292">
            <w:pPr>
              <w:rPr>
                <w:b/>
                <w:sz w:val="24"/>
                <w:szCs w:val="24"/>
              </w:rPr>
            </w:pPr>
            <w:r>
              <w:rPr>
                <w:b/>
                <w:sz w:val="24"/>
                <w:szCs w:val="24"/>
              </w:rPr>
              <w:t xml:space="preserve">                                    ore 6:40 parcheggio stazione F.S. Cividale</w:t>
            </w:r>
          </w:p>
          <w:p w:rsidR="00852C9E" w:rsidRPr="00852C9E" w:rsidRDefault="002F2538" w:rsidP="006B2292">
            <w:pPr>
              <w:rPr>
                <w:b/>
                <w:sz w:val="24"/>
                <w:szCs w:val="24"/>
              </w:rPr>
            </w:pPr>
            <w:r w:rsidRPr="00852C9E">
              <w:rPr>
                <w:b/>
                <w:color w:val="FF0000"/>
                <w:sz w:val="24"/>
                <w:szCs w:val="24"/>
              </w:rPr>
              <w:t xml:space="preserve">Grado di difficoltà: </w:t>
            </w:r>
            <w:r>
              <w:rPr>
                <w:b/>
                <w:color w:val="FF0000"/>
                <w:sz w:val="24"/>
                <w:szCs w:val="24"/>
              </w:rPr>
              <w:t xml:space="preserve"> </w:t>
            </w:r>
            <w:r>
              <w:rPr>
                <w:b/>
                <w:sz w:val="24"/>
                <w:szCs w:val="24"/>
              </w:rPr>
              <w:t>E</w:t>
            </w: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sz w:val="24"/>
                <w:szCs w:val="24"/>
              </w:rPr>
            </w:pPr>
            <w:r w:rsidRPr="00852C9E">
              <w:rPr>
                <w:b/>
                <w:color w:val="FF0000"/>
                <w:sz w:val="24"/>
                <w:szCs w:val="24"/>
              </w:rPr>
              <w:t xml:space="preserve">Contributo carburante: </w:t>
            </w:r>
            <w:bookmarkStart w:id="0" w:name="_GoBack"/>
            <w:bookmarkEnd w:id="0"/>
            <w:r w:rsidR="00E9786E">
              <w:rPr>
                <w:b/>
                <w:bCs/>
                <w:sz w:val="24"/>
                <w:szCs w:val="24"/>
              </w:rPr>
              <w:t>€ 8</w:t>
            </w:r>
          </w:p>
        </w:tc>
      </w:tr>
      <w:tr w:rsidR="00852C9E" w:rsidRPr="00852C9E" w:rsidTr="0038190C">
        <w:trPr>
          <w:trHeight w:val="263"/>
        </w:trPr>
        <w:tc>
          <w:tcPr>
            <w:tcW w:w="6840"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3616" w:type="dxa"/>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r>
      <w:tr w:rsidR="00EE733E" w:rsidRPr="00852C9E" w:rsidTr="0038190C">
        <w:tc>
          <w:tcPr>
            <w:tcW w:w="6840" w:type="dxa"/>
            <w:tcBorders>
              <w:top w:val="nil"/>
              <w:left w:val="nil"/>
              <w:bottom w:val="nil"/>
              <w:right w:val="nil"/>
            </w:tcBorders>
            <w:shd w:val="clear" w:color="auto" w:fill="BDD6EE" w:themeFill="accent1" w:themeFillTint="66"/>
          </w:tcPr>
          <w:p w:rsidR="00EE733E" w:rsidRPr="00852C9E" w:rsidRDefault="00852C9E" w:rsidP="00693DAF">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2F2538">
              <w:rPr>
                <w:b/>
                <w:sz w:val="24"/>
                <w:szCs w:val="24"/>
              </w:rPr>
              <w:t xml:space="preserve">   </w:t>
            </w:r>
            <w:r w:rsidR="00CE4366">
              <w:rPr>
                <w:b/>
                <w:sz w:val="24"/>
                <w:szCs w:val="24"/>
              </w:rPr>
              <w:t xml:space="preserve">Tabacco n° </w:t>
            </w:r>
            <w:r w:rsidR="00693DAF">
              <w:rPr>
                <w:b/>
                <w:sz w:val="24"/>
                <w:szCs w:val="24"/>
              </w:rPr>
              <w:t>41</w:t>
            </w:r>
          </w:p>
        </w:tc>
        <w:tc>
          <w:tcPr>
            <w:tcW w:w="3616"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6B47F4">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2F2538">
              <w:rPr>
                <w:b/>
                <w:sz w:val="24"/>
                <w:szCs w:val="24"/>
              </w:rPr>
              <w:t xml:space="preserve">   </w:t>
            </w:r>
            <w:r w:rsidRPr="00852C9E">
              <w:rPr>
                <w:b/>
                <w:sz w:val="24"/>
                <w:szCs w:val="24"/>
              </w:rPr>
              <w:t xml:space="preserve">da escursionismo </w:t>
            </w: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2F2538">
              <w:rPr>
                <w:b/>
                <w:color w:val="FF0000"/>
                <w:sz w:val="24"/>
                <w:szCs w:val="24"/>
              </w:rPr>
              <w:t xml:space="preserve">   </w:t>
            </w:r>
            <w:r w:rsidRPr="00852C9E">
              <w:rPr>
                <w:rFonts w:ascii="Symbol" w:hAnsi="Symbol" w:cs="Symbol"/>
                <w:b/>
                <w:bCs/>
                <w:sz w:val="24"/>
                <w:szCs w:val="24"/>
              </w:rPr>
              <w:t></w:t>
            </w:r>
            <w:r w:rsidR="006B47F4">
              <w:rPr>
                <w:b/>
                <w:sz w:val="24"/>
                <w:szCs w:val="24"/>
              </w:rPr>
              <w:t xml:space="preserve"> </w:t>
            </w:r>
            <w:r w:rsidR="00693DAF">
              <w:rPr>
                <w:b/>
                <w:sz w:val="24"/>
                <w:szCs w:val="24"/>
              </w:rPr>
              <w:t>45</w:t>
            </w:r>
            <w:r w:rsidRPr="00852C9E">
              <w:rPr>
                <w:b/>
                <w:sz w:val="24"/>
                <w:szCs w:val="24"/>
              </w:rPr>
              <w:t>0</w:t>
            </w:r>
            <w:r w:rsidR="00693DAF">
              <w:rPr>
                <w:b/>
                <w:bCs/>
                <w:sz w:val="24"/>
                <w:szCs w:val="24"/>
              </w:rPr>
              <w:t xml:space="preserve"> m </w:t>
            </w:r>
            <w:r w:rsidR="006B47F4">
              <w:rPr>
                <w:b/>
                <w:bCs/>
                <w:sz w:val="24"/>
                <w:szCs w:val="24"/>
              </w:rPr>
              <w:t xml:space="preserve"> </w:t>
            </w:r>
          </w:p>
          <w:p w:rsidR="002D5889" w:rsidRPr="00852C9E" w:rsidRDefault="002D5889" w:rsidP="00693DAF">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852C9E" w:rsidRPr="00852C9E">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002F2538">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693DAF">
              <w:rPr>
                <w:b/>
                <w:bCs/>
                <w:sz w:val="24"/>
                <w:szCs w:val="24"/>
              </w:rPr>
              <w:t xml:space="preserve">450 m  </w:t>
            </w:r>
            <w:r w:rsidRPr="00852C9E">
              <w:rPr>
                <w:b/>
                <w:bCs/>
                <w:sz w:val="24"/>
                <w:szCs w:val="24"/>
              </w:rPr>
              <w:t xml:space="preserve">  </w:t>
            </w:r>
            <w:r w:rsidRPr="00852C9E">
              <w:rPr>
                <w:b/>
                <w:bCs/>
                <w:sz w:val="24"/>
                <w:szCs w:val="24"/>
                <w:u w:val="single"/>
              </w:rPr>
              <w:t>totale</w:t>
            </w:r>
            <w:r w:rsidR="006B47F4">
              <w:rPr>
                <w:b/>
                <w:bCs/>
                <w:sz w:val="24"/>
                <w:szCs w:val="24"/>
                <w:u w:val="single"/>
              </w:rPr>
              <w:t xml:space="preserve"> ore </w:t>
            </w:r>
            <w:r w:rsidR="00693DAF">
              <w:rPr>
                <w:b/>
                <w:bCs/>
                <w:sz w:val="24"/>
                <w:szCs w:val="24"/>
                <w:u w:val="single"/>
              </w:rPr>
              <w:t>4</w:t>
            </w:r>
            <w:r w:rsidR="006B47F4">
              <w:rPr>
                <w:b/>
                <w:bCs/>
                <w:sz w:val="24"/>
                <w:szCs w:val="24"/>
                <w:u w:val="single"/>
              </w:rPr>
              <w:t>,</w:t>
            </w:r>
            <w:r w:rsidR="00693DAF">
              <w:rPr>
                <w:b/>
                <w:bCs/>
                <w:sz w:val="24"/>
                <w:szCs w:val="24"/>
                <w:u w:val="single"/>
              </w:rPr>
              <w:t>3</w:t>
            </w:r>
            <w:r w:rsidRPr="00852C9E">
              <w:rPr>
                <w:b/>
                <w:bCs/>
                <w:sz w:val="24"/>
                <w:szCs w:val="24"/>
                <w:u w:val="single"/>
              </w:rPr>
              <w:t>0</w:t>
            </w: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2F2538">
              <w:rPr>
                <w:b/>
                <w:color w:val="FF0000"/>
                <w:sz w:val="24"/>
                <w:szCs w:val="24"/>
              </w:rPr>
              <w:t xml:space="preserve">   </w:t>
            </w:r>
            <w:r w:rsidR="006B47F4">
              <w:rPr>
                <w:b/>
                <w:bCs/>
                <w:sz w:val="24"/>
                <w:szCs w:val="24"/>
              </w:rPr>
              <w:t>Garlatti Costa Ermenegildo</w:t>
            </w:r>
            <w:r w:rsidRPr="00852C9E">
              <w:rPr>
                <w:b/>
                <w:bCs/>
                <w:sz w:val="24"/>
                <w:szCs w:val="24"/>
              </w:rPr>
              <w:t xml:space="preserve">  </w:t>
            </w:r>
            <w:r w:rsidR="00667A64">
              <w:rPr>
                <w:b/>
                <w:bCs/>
                <w:sz w:val="24"/>
                <w:szCs w:val="24"/>
              </w:rPr>
              <w:t xml:space="preserve"> cell. </w:t>
            </w:r>
            <w:r w:rsidR="002F2538">
              <w:rPr>
                <w:b/>
                <w:bCs/>
                <w:sz w:val="24"/>
                <w:szCs w:val="24"/>
              </w:rPr>
              <w:t>3355807421</w:t>
            </w:r>
            <w:r w:rsidR="00693DAF">
              <w:rPr>
                <w:b/>
                <w:bCs/>
                <w:sz w:val="24"/>
                <w:szCs w:val="24"/>
              </w:rPr>
              <w:t xml:space="preserve">  (per San Daniele)</w:t>
            </w:r>
            <w:r w:rsidRPr="00852C9E">
              <w:rPr>
                <w:b/>
                <w:bCs/>
                <w:sz w:val="24"/>
                <w:szCs w:val="24"/>
              </w:rPr>
              <w:t xml:space="preserve">  </w:t>
            </w:r>
            <w:r w:rsidR="00667A64">
              <w:rPr>
                <w:b/>
                <w:bCs/>
                <w:sz w:val="24"/>
                <w:szCs w:val="24"/>
              </w:rPr>
              <w:t xml:space="preserve"> </w:t>
            </w:r>
          </w:p>
          <w:p w:rsidR="002D5889" w:rsidRPr="00852C9E" w:rsidRDefault="002D5889" w:rsidP="00693DAF">
            <w:pPr>
              <w:rPr>
                <w:b/>
                <w:bCs/>
                <w:sz w:val="24"/>
                <w:szCs w:val="24"/>
              </w:rPr>
            </w:pPr>
            <w:r w:rsidRPr="00852C9E">
              <w:rPr>
                <w:b/>
                <w:bCs/>
                <w:sz w:val="24"/>
                <w:szCs w:val="24"/>
              </w:rPr>
              <w:t xml:space="preserve">                       </w:t>
            </w:r>
            <w:r w:rsidR="00852C9E" w:rsidRPr="00852C9E">
              <w:rPr>
                <w:b/>
                <w:bCs/>
                <w:sz w:val="24"/>
                <w:szCs w:val="24"/>
              </w:rPr>
              <w:t xml:space="preserve">           </w:t>
            </w:r>
            <w:r w:rsidR="002F2538">
              <w:rPr>
                <w:b/>
                <w:bCs/>
                <w:sz w:val="24"/>
                <w:szCs w:val="24"/>
              </w:rPr>
              <w:t xml:space="preserve">   </w:t>
            </w:r>
            <w:r w:rsidR="00693DAF">
              <w:rPr>
                <w:b/>
                <w:bCs/>
                <w:sz w:val="24"/>
                <w:szCs w:val="24"/>
              </w:rPr>
              <w:t>Patrizia</w:t>
            </w:r>
            <w:r w:rsidR="00667A64">
              <w:rPr>
                <w:b/>
                <w:bCs/>
                <w:sz w:val="24"/>
                <w:szCs w:val="24"/>
              </w:rPr>
              <w:t xml:space="preserve">  </w:t>
            </w:r>
            <w:r w:rsidR="006B47F4">
              <w:rPr>
                <w:b/>
                <w:bCs/>
                <w:sz w:val="24"/>
                <w:szCs w:val="24"/>
              </w:rPr>
              <w:t xml:space="preserve">             </w:t>
            </w:r>
            <w:r w:rsidR="00693DAF">
              <w:rPr>
                <w:b/>
                <w:bCs/>
                <w:sz w:val="24"/>
                <w:szCs w:val="24"/>
              </w:rPr>
              <w:t xml:space="preserve">                      </w:t>
            </w:r>
            <w:r w:rsidR="00667A64">
              <w:rPr>
                <w:b/>
                <w:bCs/>
                <w:sz w:val="24"/>
                <w:szCs w:val="24"/>
              </w:rPr>
              <w:t xml:space="preserve"> cell. </w:t>
            </w:r>
            <w:r w:rsidR="002F2538">
              <w:rPr>
                <w:b/>
                <w:bCs/>
                <w:sz w:val="24"/>
                <w:szCs w:val="24"/>
              </w:rPr>
              <w:t>3</w:t>
            </w:r>
            <w:r w:rsidR="00693DAF">
              <w:rPr>
                <w:b/>
                <w:bCs/>
                <w:sz w:val="24"/>
                <w:szCs w:val="24"/>
              </w:rPr>
              <w:t>336731989  (per Valli Natisone)</w:t>
            </w:r>
            <w:r w:rsidRPr="00852C9E">
              <w:rPr>
                <w:b/>
                <w:bCs/>
                <w:sz w:val="24"/>
                <w:szCs w:val="24"/>
              </w:rPr>
              <w:t xml:space="preserve">   </w:t>
            </w:r>
          </w:p>
        </w:tc>
      </w:tr>
    </w:tbl>
    <w:p w:rsidR="00CD3765" w:rsidRPr="00AF7577" w:rsidRDefault="00CD3765" w:rsidP="00AF7577">
      <w:pPr>
        <w:sectPr w:rsidR="00CD3765" w:rsidRPr="00AF7577" w:rsidSect="00EE733E">
          <w:type w:val="continuous"/>
          <w:pgSz w:w="11906" w:h="16838"/>
          <w:pgMar w:top="720" w:right="720" w:bottom="720" w:left="720" w:header="708" w:footer="708" w:gutter="0"/>
          <w:cols w:space="708"/>
          <w:docGrid w:linePitch="360"/>
        </w:sectPr>
      </w:pPr>
    </w:p>
    <w:p w:rsidR="006B2292" w:rsidRDefault="006B2292" w:rsidP="00852C9E">
      <w:pPr>
        <w:autoSpaceDE w:val="0"/>
        <w:autoSpaceDN w:val="0"/>
        <w:adjustRightInd w:val="0"/>
        <w:spacing w:after="0" w:line="240" w:lineRule="auto"/>
        <w:rPr>
          <w:rFonts w:ascii="Arial" w:hAnsi="Arial" w:cs="Arial"/>
          <w:b/>
          <w:bCs/>
          <w:color w:val="1D1B11"/>
          <w:sz w:val="20"/>
          <w:szCs w:val="20"/>
        </w:r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913BEC" w:rsidRDefault="00913BEC" w:rsidP="00913BEC">
      <w:pPr>
        <w:spacing w:after="0"/>
        <w:rPr>
          <w:b/>
          <w:bCs/>
          <w:sz w:val="24"/>
          <w:szCs w:val="24"/>
        </w:rPr>
      </w:pPr>
      <w:r>
        <w:rPr>
          <w:b/>
          <w:bCs/>
          <w:sz w:val="24"/>
          <w:szCs w:val="24"/>
        </w:rPr>
        <w:lastRenderedPageBreak/>
        <w:t>Cenni storici</w:t>
      </w:r>
      <w:r w:rsidRPr="003E62BB">
        <w:rPr>
          <w:b/>
          <w:bCs/>
          <w:sz w:val="24"/>
          <w:szCs w:val="24"/>
        </w:rPr>
        <w:t>:</w:t>
      </w:r>
    </w:p>
    <w:p w:rsidR="00BE12C0" w:rsidRPr="00BE12C0" w:rsidRDefault="00BE12C0" w:rsidP="00BE12C0">
      <w:pPr>
        <w:jc w:val="both"/>
        <w:rPr>
          <w:sz w:val="24"/>
          <w:szCs w:val="24"/>
        </w:rPr>
      </w:pPr>
      <w:r w:rsidRPr="00BE12C0">
        <w:rPr>
          <w:sz w:val="24"/>
          <w:szCs w:val="24"/>
        </w:rPr>
        <w:t xml:space="preserve">Le rogazioni (dal latino rogare = pregare), sono nel </w:t>
      </w:r>
      <w:hyperlink r:id="rId12" w:history="1">
        <w:r w:rsidRPr="00BE12C0">
          <w:rPr>
            <w:sz w:val="24"/>
            <w:szCs w:val="24"/>
          </w:rPr>
          <w:t>cattolicesimo</w:t>
        </w:r>
      </w:hyperlink>
      <w:r w:rsidRPr="00BE12C0">
        <w:rPr>
          <w:sz w:val="24"/>
          <w:szCs w:val="24"/>
        </w:rPr>
        <w:t xml:space="preserve">, preghiere, atti di penitenza e processioni propiziatorie sulla buona riuscita delle seminagioni. Si distinguono in "maggiori" nella giornata del </w:t>
      </w:r>
      <w:hyperlink r:id="rId13" w:history="1">
        <w:r w:rsidRPr="00BE12C0">
          <w:rPr>
            <w:sz w:val="24"/>
            <w:szCs w:val="24"/>
          </w:rPr>
          <w:t>25 aprile</w:t>
        </w:r>
      </w:hyperlink>
      <w:r w:rsidRPr="00BE12C0">
        <w:rPr>
          <w:sz w:val="24"/>
          <w:szCs w:val="24"/>
        </w:rPr>
        <w:t xml:space="preserve"> e "minori" nei tre giorni che precedono la festa dell'</w:t>
      </w:r>
      <w:hyperlink r:id="rId14" w:history="1">
        <w:r w:rsidRPr="00BE12C0">
          <w:rPr>
            <w:sz w:val="24"/>
            <w:szCs w:val="24"/>
          </w:rPr>
          <w:t>Ascensione</w:t>
        </w:r>
      </w:hyperlink>
      <w:r w:rsidRPr="00BE12C0">
        <w:rPr>
          <w:sz w:val="24"/>
          <w:szCs w:val="24"/>
        </w:rPr>
        <w:t xml:space="preserve"> nel rito romano (otto giorni nel </w:t>
      </w:r>
      <w:hyperlink r:id="rId15" w:history="1">
        <w:r w:rsidRPr="00BE12C0">
          <w:rPr>
            <w:sz w:val="24"/>
            <w:szCs w:val="24"/>
          </w:rPr>
          <w:t>rito ambrosiano</w:t>
        </w:r>
      </w:hyperlink>
      <w:r w:rsidRPr="00BE12C0">
        <w:rPr>
          <w:sz w:val="24"/>
          <w:szCs w:val="24"/>
        </w:rPr>
        <w:t xml:space="preserve">). Pur essendosi affievolita la tradizione, il benedizionale (revisionato nel </w:t>
      </w:r>
      <w:hyperlink r:id="rId16" w:history="1">
        <w:r w:rsidRPr="00BE12C0">
          <w:rPr>
            <w:sz w:val="24"/>
            <w:szCs w:val="24"/>
          </w:rPr>
          <w:t>1984</w:t>
        </w:r>
      </w:hyperlink>
      <w:r w:rsidRPr="00BE12C0">
        <w:rPr>
          <w:sz w:val="24"/>
          <w:szCs w:val="24"/>
        </w:rPr>
        <w:t xml:space="preserve"> da San </w:t>
      </w:r>
      <w:hyperlink r:id="rId17" w:history="1">
        <w:r w:rsidRPr="00BE12C0">
          <w:rPr>
            <w:sz w:val="24"/>
            <w:szCs w:val="24"/>
          </w:rPr>
          <w:t>Giovanni Paolo II</w:t>
        </w:r>
      </w:hyperlink>
      <w:r w:rsidRPr="00BE12C0">
        <w:rPr>
          <w:sz w:val="24"/>
          <w:szCs w:val="24"/>
        </w:rPr>
        <w:t>), prevede ai numeri 1820-1821 la possibilità di celebrarle in alcuni momenti particolari a livello</w:t>
      </w:r>
      <w:r>
        <w:rPr>
          <w:sz w:val="24"/>
          <w:szCs w:val="24"/>
        </w:rPr>
        <w:t xml:space="preserve"> ecclesiale.</w:t>
      </w:r>
    </w:p>
    <w:p w:rsidR="003E62BB" w:rsidRPr="003E62BB" w:rsidRDefault="003E62BB" w:rsidP="003E62BB">
      <w:pPr>
        <w:spacing w:after="0"/>
        <w:rPr>
          <w:bCs/>
          <w:sz w:val="24"/>
          <w:szCs w:val="24"/>
        </w:rPr>
      </w:pPr>
      <w:r w:rsidRPr="003E62BB">
        <w:rPr>
          <w:b/>
          <w:bCs/>
          <w:sz w:val="24"/>
          <w:szCs w:val="24"/>
        </w:rPr>
        <w:t>Avvicinamento:</w:t>
      </w:r>
    </w:p>
    <w:p w:rsidR="003E62BB" w:rsidRDefault="00733D4F" w:rsidP="003E62BB">
      <w:pPr>
        <w:spacing w:after="0"/>
        <w:rPr>
          <w:bCs/>
          <w:sz w:val="24"/>
          <w:szCs w:val="24"/>
        </w:rPr>
      </w:pPr>
      <w:r>
        <w:rPr>
          <w:sz w:val="24"/>
          <w:szCs w:val="24"/>
        </w:rPr>
        <w:t xml:space="preserve">Da San Daniele via </w:t>
      </w:r>
      <w:r w:rsidR="00BE12C0">
        <w:rPr>
          <w:sz w:val="24"/>
          <w:szCs w:val="24"/>
        </w:rPr>
        <w:t>Ponte San Quirino, Correda, Savogna</w:t>
      </w:r>
      <w:r w:rsidR="00913BEC" w:rsidRPr="00913BEC">
        <w:rPr>
          <w:sz w:val="24"/>
          <w:szCs w:val="24"/>
        </w:rPr>
        <w:t xml:space="preserve"> </w:t>
      </w:r>
      <w:r w:rsidR="00BE12C0">
        <w:rPr>
          <w:sz w:val="24"/>
          <w:szCs w:val="24"/>
        </w:rPr>
        <w:t>raggiungiamo la località Vartacia al bivio per Trecimonte, dove parcheggiamo.</w:t>
      </w:r>
    </w:p>
    <w:p w:rsidR="00913BEC" w:rsidRPr="00913BEC" w:rsidRDefault="00913BEC" w:rsidP="003E62BB">
      <w:pPr>
        <w:spacing w:after="0"/>
        <w:rPr>
          <w:bCs/>
          <w:sz w:val="24"/>
          <w:szCs w:val="24"/>
        </w:rPr>
      </w:pPr>
    </w:p>
    <w:p w:rsidR="003E62BB" w:rsidRPr="003E62BB" w:rsidRDefault="003E62BB" w:rsidP="003E62BB">
      <w:pPr>
        <w:spacing w:after="0"/>
        <w:rPr>
          <w:sz w:val="24"/>
          <w:szCs w:val="24"/>
        </w:rPr>
      </w:pPr>
      <w:r w:rsidRPr="003E62BB">
        <w:rPr>
          <w:b/>
          <w:bCs/>
          <w:sz w:val="24"/>
          <w:szCs w:val="24"/>
        </w:rPr>
        <w:t>Descrizione sommario del percorso:</w:t>
      </w:r>
    </w:p>
    <w:p w:rsidR="00BE12C0" w:rsidRDefault="00BE12C0" w:rsidP="00BE12C0">
      <w:pPr>
        <w:rPr>
          <w:sz w:val="24"/>
          <w:szCs w:val="24"/>
        </w:rPr>
      </w:pPr>
      <w:r w:rsidRPr="00BE12C0">
        <w:rPr>
          <w:sz w:val="24"/>
          <w:szCs w:val="24"/>
        </w:rPr>
        <w:t xml:space="preserve">Dal parcheggio seguiamo l’indicazione di un cartello sbiadito Chiesa; percorrendo il sentiero in 20 minuti raggiungiamo la Chiesa di San Giovanni a Trecimonte, punto di partenza della rogazione. Tutto l’itinerario (senza segnavia) si svolge lungo sentieri di collegamento tra le varie frazioni del Comune di Savogna e nel dettaglio passa per Tercimonte (704 mt.), Ielina (600 mt.), Dus (614 mt.), Masseris (760 mt.), Gabrovizza (496 mt.), Polava, Celetischis (547 mt.), Vartacia (649 mt.), Tercimonte (644 mt.), Chiesa di San Giovanni (704 mt.). </w:t>
      </w:r>
    </w:p>
    <w:p w:rsidR="00BE12C0" w:rsidRPr="00BE12C0" w:rsidRDefault="00BE12C0" w:rsidP="00BE12C0">
      <w:pPr>
        <w:rPr>
          <w:sz w:val="24"/>
          <w:szCs w:val="24"/>
        </w:rPr>
      </w:pPr>
    </w:p>
    <w:p w:rsidR="00E73F00" w:rsidRDefault="00E73F00" w:rsidP="00E73F00">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E73F00" w:rsidRDefault="00E73F00" w:rsidP="00E73F00">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E73F00" w:rsidRDefault="00E73F00" w:rsidP="00E73F00">
      <w:pPr>
        <w:ind w:left="720"/>
        <w:jc w:val="both"/>
        <w:rPr>
          <w:rFonts w:eastAsia="Calibri"/>
          <w:b/>
          <w:bCs/>
          <w:color w:val="000000"/>
        </w:rPr>
      </w:pPr>
      <w:r>
        <w:rPr>
          <w:b/>
          <w:bCs/>
          <w:color w:val="000000"/>
        </w:rPr>
        <w:t>b) Escludere dalla partecipazione all’escursione quanti non ritenuti idonei, per capacità o per carenza di equipaggiamento.</w:t>
      </w:r>
    </w:p>
    <w:tbl>
      <w:tblPr>
        <w:tblpPr w:leftFromText="141" w:rightFromText="141" w:vertAnchor="text" w:horzAnchor="margin" w:tblpY="49"/>
        <w:tblW w:w="0" w:type="auto"/>
        <w:tblLayout w:type="fixed"/>
        <w:tblCellMar>
          <w:left w:w="70" w:type="dxa"/>
          <w:right w:w="70" w:type="dxa"/>
        </w:tblCellMar>
        <w:tblLook w:val="0000" w:firstRow="0" w:lastRow="0" w:firstColumn="0" w:lastColumn="0" w:noHBand="0" w:noVBand="0"/>
      </w:tblPr>
      <w:tblGrid>
        <w:gridCol w:w="10440"/>
      </w:tblGrid>
      <w:tr w:rsidR="00E013FF" w:rsidTr="00E013FF">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E013FF" w:rsidRDefault="00E013FF" w:rsidP="00E013FF">
            <w:pPr>
              <w:snapToGrid w:val="0"/>
              <w:spacing w:after="120"/>
              <w:ind w:left="113" w:right="113"/>
            </w:pPr>
          </w:p>
          <w:p w:rsidR="00E013FF" w:rsidRDefault="00E013FF" w:rsidP="00E013FF">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della gita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E73F00" w:rsidRDefault="00E73F00" w:rsidP="00E73F00">
      <w:pPr>
        <w:ind w:left="720"/>
        <w:jc w:val="both"/>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p>
    <w:p w:rsidR="00E73F00" w:rsidRDefault="00E73F00" w:rsidP="00E73F00">
      <w:pPr>
        <w:rPr>
          <w:rFonts w:ascii="Lucida Handwriting" w:hAnsi="Lucida Handwriting" w:cs="Lucida Handwriting"/>
          <w:b/>
          <w:sz w:val="28"/>
          <w:szCs w:val="28"/>
          <w:u w:val="single"/>
        </w:rPr>
      </w:pPr>
      <w:r w:rsidRPr="00E73F00">
        <w:rPr>
          <w:rFonts w:ascii="Arial" w:hAnsi="Arial" w:cs="Arial"/>
          <w:b/>
          <w:sz w:val="26"/>
          <w:szCs w:val="26"/>
          <w:u w:val="single"/>
          <w:shd w:val="clear" w:color="auto" w:fill="FFFFFF"/>
        </w:rPr>
        <w:t>In caso di previsioni meteo avverse controllare il giorno precedente la gita l'eventuale e-mail di disdetta della stessa o telefonare ai capigita</w:t>
      </w:r>
    </w:p>
    <w:p w:rsidR="00BE12C0" w:rsidRDefault="00BE12C0" w:rsidP="00BE12C0">
      <w:pPr>
        <w:jc w:val="center"/>
        <w:rPr>
          <w:rFonts w:ascii="Lucida Handwriting" w:hAnsi="Lucida Handwriting" w:cs="Lucida Handwriting"/>
          <w:color w:val="1F3864" w:themeColor="accent5" w:themeShade="80"/>
          <w:sz w:val="28"/>
          <w:szCs w:val="28"/>
          <w:u w:val="single"/>
        </w:rPr>
      </w:pPr>
    </w:p>
    <w:p w:rsidR="00E73F00" w:rsidRPr="00E73F00" w:rsidRDefault="00E73F00" w:rsidP="00BE12C0">
      <w:pPr>
        <w:jc w:val="center"/>
        <w:rPr>
          <w:rFonts w:ascii="Lucida Handwriting" w:hAnsi="Lucida Handwriting" w:cs="Lucida Handwriting"/>
          <w:b/>
          <w:bCs/>
          <w:color w:val="1F3864" w:themeColor="accent5" w:themeShade="80"/>
          <w:sz w:val="28"/>
          <w:szCs w:val="28"/>
          <w:u w:val="single"/>
        </w:rPr>
      </w:pPr>
      <w:r>
        <w:rPr>
          <w:rFonts w:ascii="Lucida Handwriting" w:hAnsi="Lucida Handwriting" w:cs="Lucida Handwriting"/>
          <w:color w:val="1F3864" w:themeColor="accent5" w:themeShade="80"/>
          <w:sz w:val="28"/>
          <w:szCs w:val="28"/>
          <w:u w:val="single"/>
        </w:rPr>
        <w:t xml:space="preserve">Prossima escursione: </w:t>
      </w:r>
      <w:r w:rsidR="00BE12C0">
        <w:rPr>
          <w:rFonts w:ascii="Lucida Handwriting" w:hAnsi="Lucida Handwriting" w:cs="Lucida Handwriting"/>
          <w:b/>
          <w:bCs/>
          <w:color w:val="1F3864" w:themeColor="accent5" w:themeShade="80"/>
          <w:sz w:val="28"/>
          <w:szCs w:val="28"/>
          <w:u w:val="single"/>
        </w:rPr>
        <w:t>6</w:t>
      </w:r>
      <w:r w:rsidRPr="00E73F00">
        <w:rPr>
          <w:rFonts w:ascii="Lucida Handwriting" w:hAnsi="Lucida Handwriting" w:cs="Lucida Handwriting"/>
          <w:b/>
          <w:bCs/>
          <w:color w:val="1F3864" w:themeColor="accent5" w:themeShade="80"/>
          <w:sz w:val="28"/>
          <w:szCs w:val="28"/>
          <w:u w:val="single"/>
        </w:rPr>
        <w:t xml:space="preserve"> </w:t>
      </w:r>
      <w:r w:rsidR="00BE12C0">
        <w:rPr>
          <w:rFonts w:ascii="Lucida Handwriting" w:hAnsi="Lucida Handwriting" w:cs="Lucida Handwriting"/>
          <w:b/>
          <w:bCs/>
          <w:color w:val="1F3864" w:themeColor="accent5" w:themeShade="80"/>
          <w:sz w:val="28"/>
          <w:szCs w:val="28"/>
          <w:u w:val="single"/>
        </w:rPr>
        <w:t>maggio</w:t>
      </w:r>
      <w:r w:rsidRPr="00E73F00">
        <w:rPr>
          <w:rFonts w:ascii="Lucida Handwriting" w:hAnsi="Lucida Handwriting" w:cs="Lucida Handwriting"/>
          <w:b/>
          <w:bCs/>
          <w:color w:val="1F3864" w:themeColor="accent5" w:themeShade="80"/>
          <w:sz w:val="28"/>
          <w:szCs w:val="28"/>
          <w:u w:val="single"/>
        </w:rPr>
        <w:t xml:space="preserve"> 2018</w:t>
      </w:r>
    </w:p>
    <w:p w:rsidR="0064759A" w:rsidRDefault="00BE12C0" w:rsidP="00BE12C0">
      <w:pPr>
        <w:jc w:val="center"/>
        <w:rPr>
          <w:rFonts w:ascii="Arial" w:hAnsi="Arial" w:cs="Arial"/>
          <w:color w:val="1D1B11"/>
          <w:sz w:val="16"/>
          <w:szCs w:val="16"/>
        </w:rPr>
      </w:pPr>
      <w:r>
        <w:rPr>
          <w:rFonts w:ascii="Lucida Handwriting" w:hAnsi="Lucida Handwriting" w:cs="Lucida Handwriting"/>
          <w:b/>
          <w:bCs/>
          <w:color w:val="1F3864" w:themeColor="accent5" w:themeShade="80"/>
          <w:sz w:val="28"/>
          <w:szCs w:val="28"/>
          <w:u w:val="single"/>
        </w:rPr>
        <w:t>INTERSEZIONALE</w:t>
      </w:r>
      <w:r w:rsidR="00E73F00" w:rsidRPr="00E73F00">
        <w:rPr>
          <w:rFonts w:ascii="Lucida Handwriting" w:hAnsi="Lucida Handwriting" w:cs="Lucida Handwriting"/>
          <w:b/>
          <w:bCs/>
          <w:color w:val="1F3864" w:themeColor="accent5" w:themeShade="80"/>
          <w:sz w:val="28"/>
          <w:szCs w:val="28"/>
          <w:u w:val="single"/>
        </w:rPr>
        <w:t xml:space="preserve"> – </w:t>
      </w:r>
      <w:r>
        <w:rPr>
          <w:rFonts w:ascii="Lucida Handwriting" w:hAnsi="Lucida Handwriting" w:cs="Lucida Handwriting"/>
          <w:b/>
          <w:bCs/>
          <w:color w:val="1F3864" w:themeColor="accent5" w:themeShade="80"/>
          <w:sz w:val="28"/>
          <w:szCs w:val="28"/>
          <w:u w:val="single"/>
        </w:rPr>
        <w:t>Anello di Pinzano</w:t>
      </w:r>
    </w:p>
    <w:sectPr w:rsidR="0064759A"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D"/>
    <w:rsid w:val="002D5889"/>
    <w:rsid w:val="002F2538"/>
    <w:rsid w:val="0030277B"/>
    <w:rsid w:val="003473FF"/>
    <w:rsid w:val="0038190C"/>
    <w:rsid w:val="003E62BB"/>
    <w:rsid w:val="004036AF"/>
    <w:rsid w:val="00477582"/>
    <w:rsid w:val="004D66E0"/>
    <w:rsid w:val="00531632"/>
    <w:rsid w:val="00537EED"/>
    <w:rsid w:val="00595A95"/>
    <w:rsid w:val="0064759A"/>
    <w:rsid w:val="00667A64"/>
    <w:rsid w:val="00693DAF"/>
    <w:rsid w:val="006B2292"/>
    <w:rsid w:val="006B47F4"/>
    <w:rsid w:val="006C06B4"/>
    <w:rsid w:val="006F19C6"/>
    <w:rsid w:val="007149CA"/>
    <w:rsid w:val="00733D4F"/>
    <w:rsid w:val="0079620D"/>
    <w:rsid w:val="007C0162"/>
    <w:rsid w:val="00852C9E"/>
    <w:rsid w:val="00913BEC"/>
    <w:rsid w:val="00930FB0"/>
    <w:rsid w:val="0097367A"/>
    <w:rsid w:val="00975ED2"/>
    <w:rsid w:val="00975EF2"/>
    <w:rsid w:val="00A33350"/>
    <w:rsid w:val="00AF7577"/>
    <w:rsid w:val="00B46742"/>
    <w:rsid w:val="00B75FEE"/>
    <w:rsid w:val="00BE12C0"/>
    <w:rsid w:val="00CD3765"/>
    <w:rsid w:val="00CE4366"/>
    <w:rsid w:val="00D47845"/>
    <w:rsid w:val="00D60445"/>
    <w:rsid w:val="00D835F4"/>
    <w:rsid w:val="00E013FF"/>
    <w:rsid w:val="00E53DDE"/>
    <w:rsid w:val="00E73F00"/>
    <w:rsid w:val="00E9786E"/>
    <w:rsid w:val="00ED6B4C"/>
    <w:rsid w:val="00EE733E"/>
    <w:rsid w:val="00F12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t.wikipedia.org/wiki/25_apri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it.wikipedia.org/wiki/Cattolicesimo" TargetMode="External"/><Relationship Id="rId17" Type="http://schemas.openxmlformats.org/officeDocument/2006/relationships/hyperlink" Target="https://it.wikipedia.org/wiki/Giovanni_Paolo_II" TargetMode="External"/><Relationship Id="rId2" Type="http://schemas.openxmlformats.org/officeDocument/2006/relationships/numbering" Target="numbering.xml"/><Relationship Id="rId16" Type="http://schemas.openxmlformats.org/officeDocument/2006/relationships/hyperlink" Target="https://it.wikipedia.org/wiki/198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5" Type="http://schemas.openxmlformats.org/officeDocument/2006/relationships/hyperlink" Target="https://it.wikipedia.org/wiki/Rito_ambrosiano" TargetMode="External"/><Relationship Id="rId10" Type="http://schemas.openxmlformats.org/officeDocument/2006/relationships/hyperlink" Target="mailto:caisandaniele@yaho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it.wikipedia.org/wiki/Ascensione_di_Ges&#2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3682-CE9C-48EF-9A37-141F2836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731</Words>
  <Characters>4171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cp:lastPrinted>2018-02-24T10:49:00Z</cp:lastPrinted>
  <dcterms:created xsi:type="dcterms:W3CDTF">2018-04-17T17:17:00Z</dcterms:created>
  <dcterms:modified xsi:type="dcterms:W3CDTF">2018-04-17T18:05:00Z</dcterms:modified>
</cp:coreProperties>
</file>