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A24354">
      <w:bookmarkStart w:id="0" w:name="_GoBack"/>
      <w:bookmarkEnd w:id="0"/>
      <w:r>
        <w:tab/>
      </w:r>
      <w:r>
        <w:br/>
      </w:r>
      <w:r>
        <w:rPr>
          <w:noProof/>
          <w:lang w:eastAsia="it-IT"/>
        </w:rPr>
        <w:drawing>
          <wp:inline distT="0" distB="0" distL="0" distR="0">
            <wp:extent cx="1209675" cy="1162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162050"/>
                    </a:xfrm>
                    <a:prstGeom prst="rect">
                      <a:avLst/>
                    </a:prstGeom>
                    <a:solidFill>
                      <a:srgbClr val="FFFFFF"/>
                    </a:solidFill>
                    <a:ln>
                      <a:noFill/>
                    </a:ln>
                  </pic:spPr>
                </pic:pic>
              </a:graphicData>
            </a:graphic>
          </wp:inline>
        </w:drawing>
      </w:r>
      <w:r>
        <w:rPr>
          <w:noProof/>
          <w:lang w:eastAsia="it-IT"/>
        </w:rPr>
        <w:drawing>
          <wp:inline distT="0" distB="0" distL="0" distR="0">
            <wp:extent cx="1343025" cy="11620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1162050"/>
                    </a:xfrm>
                    <a:prstGeom prst="rect">
                      <a:avLst/>
                    </a:prstGeom>
                    <a:solidFill>
                      <a:srgbClr val="FFFFFF"/>
                    </a:solidFill>
                    <a:ln>
                      <a:noFill/>
                    </a:ln>
                  </pic:spPr>
                </pic:pic>
              </a:graphicData>
            </a:graphic>
          </wp:inline>
        </w:drawing>
      </w:r>
      <w:r>
        <w:t xml:space="preserve">   </w:t>
      </w:r>
    </w:p>
    <w:p w:rsidR="00000000" w:rsidRDefault="00A24354">
      <w:pPr>
        <w:rPr>
          <w:b/>
          <w:bCs/>
          <w:sz w:val="32"/>
          <w:lang w:val="it-IT"/>
        </w:rPr>
      </w:pPr>
      <w:r>
        <w:rPr>
          <w:noProof/>
          <w:lang w:eastAsia="it-IT"/>
        </w:rPr>
        <mc:AlternateContent>
          <mc:Choice Requires="wps">
            <w:drawing>
              <wp:anchor distT="0" distB="0" distL="114935" distR="114935" simplePos="0" relativeHeight="251657728" behindDoc="0" locked="0" layoutInCell="1" allowOverlap="1">
                <wp:simplePos x="0" y="0"/>
                <wp:positionH relativeFrom="column">
                  <wp:posOffset>113030</wp:posOffset>
                </wp:positionH>
                <wp:positionV relativeFrom="paragraph">
                  <wp:posOffset>78740</wp:posOffset>
                </wp:positionV>
                <wp:extent cx="5828030" cy="1431290"/>
                <wp:effectExtent l="8255" t="12065" r="1206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1431290"/>
                        </a:xfrm>
                        <a:prstGeom prst="rect">
                          <a:avLst/>
                        </a:prstGeom>
                        <a:solidFill>
                          <a:srgbClr val="FFFFFF"/>
                        </a:solidFill>
                        <a:ln w="6350" cmpd="sng">
                          <a:solidFill>
                            <a:srgbClr val="000000"/>
                          </a:solidFill>
                          <a:miter lim="800000"/>
                          <a:headEnd/>
                          <a:tailEnd/>
                        </a:ln>
                      </wps:spPr>
                      <wps:txbx>
                        <w:txbxContent>
                          <w:p w:rsidR="00000000" w:rsidRDefault="00A24354">
                            <w:pPr>
                              <w:jc w:val="center"/>
                              <w:rPr>
                                <w:sz w:val="28"/>
                                <w:szCs w:val="28"/>
                              </w:rPr>
                            </w:pPr>
                            <w:r>
                              <w:rPr>
                                <w:b/>
                                <w:bCs/>
                                <w:sz w:val="28"/>
                                <w:szCs w:val="28"/>
                              </w:rPr>
                              <w:t>S.A.F. – C.A.I.</w:t>
                            </w:r>
                          </w:p>
                          <w:p w:rsidR="00000000" w:rsidRDefault="00A24354">
                            <w:pPr>
                              <w:pStyle w:val="Titolo1"/>
                              <w:jc w:val="center"/>
                            </w:pPr>
                            <w:r>
                              <w:rPr>
                                <w:rFonts w:ascii="Times New Roman" w:hAnsi="Times New Roman" w:cs="Times New Roman"/>
                                <w:sz w:val="28"/>
                                <w:szCs w:val="28"/>
                              </w:rPr>
                              <w:t xml:space="preserve">SOTTOSEZIONE DI SAN DANIELE DEL FRIULI </w:t>
                            </w:r>
                          </w:p>
                          <w:p w:rsidR="00000000" w:rsidRDefault="00A24354">
                            <w:pPr>
                              <w:jc w:val="center"/>
                              <w:rPr>
                                <w:b/>
                                <w:bCs/>
                              </w:rPr>
                            </w:pPr>
                            <w:r>
                              <w:rPr>
                                <w:b/>
                                <w:bCs/>
                              </w:rPr>
                              <w:t>“</w:t>
                            </w:r>
                            <w:r>
                              <w:rPr>
                                <w:b/>
                                <w:bCs/>
                              </w:rPr>
                              <w:t xml:space="preserve">Mario </w:t>
                            </w:r>
                            <w:proofErr w:type="spellStart"/>
                            <w:r>
                              <w:rPr>
                                <w:b/>
                                <w:bCs/>
                              </w:rPr>
                              <w:t>Micoli</w:t>
                            </w:r>
                            <w:proofErr w:type="spellEnd"/>
                            <w:r>
                              <w:rPr>
                                <w:b/>
                                <w:bCs/>
                              </w:rPr>
                              <w:t>”</w:t>
                            </w:r>
                          </w:p>
                          <w:p w:rsidR="00000000" w:rsidRDefault="00A24354">
                            <w:pPr>
                              <w:jc w:val="center"/>
                            </w:pPr>
                            <w:r>
                              <w:rPr>
                                <w:b/>
                                <w:bCs/>
                              </w:rPr>
                              <w:t>15  FEBBRAIO  2015</w:t>
                            </w:r>
                          </w:p>
                          <w:p w:rsidR="00000000" w:rsidRDefault="00A24354">
                            <w:pPr>
                              <w:jc w:val="center"/>
                            </w:pPr>
                            <w:r>
                              <w:t>SAMALM- LESA</w:t>
                            </w:r>
                            <w:r>
                              <w:t>CHTAL</w:t>
                            </w:r>
                          </w:p>
                          <w:p w:rsidR="00000000" w:rsidRDefault="00A24354">
                            <w:pPr>
                              <w:jc w:val="center"/>
                            </w:pPr>
                          </w:p>
                          <w:p w:rsidR="00000000" w:rsidRDefault="00A24354">
                            <w:pPr>
                              <w:jc w:val="center"/>
                            </w:pPr>
                          </w:p>
                          <w:p w:rsidR="00000000" w:rsidRDefault="00A24354">
                            <w:pPr>
                              <w:jc w:val="center"/>
                            </w:pPr>
                          </w:p>
                          <w:p w:rsidR="00000000" w:rsidRDefault="00A24354">
                            <w:pPr>
                              <w:jc w:val="center"/>
                            </w:pPr>
                          </w:p>
                          <w:p w:rsidR="00000000" w:rsidRDefault="00A24354">
                            <w:pPr>
                              <w:jc w:val="center"/>
                            </w:pPr>
                            <w:r>
                              <w:t>TRAVERSATA DEL PASSO DELLA DIGOLA- da Campolongo a Sappada</w:t>
                            </w:r>
                          </w:p>
                          <w:p w:rsidR="00000000" w:rsidRDefault="00A24354">
                            <w:pPr>
                              <w:jc w:val="center"/>
                            </w:pPr>
                          </w:p>
                          <w:p w:rsidR="00000000" w:rsidRDefault="00A24354">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pt;margin-top:6.2pt;width:458.9pt;height:112.7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" strokeweight=".5pt">
                <v:textbox inset="7.45pt,3.85pt,7.45pt,3.85pt">
                  <w:txbxContent>
                    <w:p w:rsidR="00000000" w:rsidRDefault="00A24354">
                      <w:pPr>
                        <w:jc w:val="center"/>
                        <w:rPr>
                          <w:sz w:val="28"/>
                          <w:szCs w:val="28"/>
                        </w:rPr>
                      </w:pPr>
                      <w:r>
                        <w:rPr>
                          <w:b/>
                          <w:bCs/>
                          <w:sz w:val="28"/>
                          <w:szCs w:val="28"/>
                        </w:rPr>
                        <w:t>S.A.F. – C.A.I.</w:t>
                      </w:r>
                    </w:p>
                    <w:p w:rsidR="00000000" w:rsidRDefault="00A24354">
                      <w:pPr>
                        <w:pStyle w:val="Titolo1"/>
                        <w:jc w:val="center"/>
                      </w:pPr>
                      <w:r>
                        <w:rPr>
                          <w:rFonts w:ascii="Times New Roman" w:hAnsi="Times New Roman" w:cs="Times New Roman"/>
                          <w:sz w:val="28"/>
                          <w:szCs w:val="28"/>
                        </w:rPr>
                        <w:t xml:space="preserve">SOTTOSEZIONE DI SAN DANIELE DEL FRIULI </w:t>
                      </w:r>
                    </w:p>
                    <w:p w:rsidR="00000000" w:rsidRDefault="00A24354">
                      <w:pPr>
                        <w:jc w:val="center"/>
                        <w:rPr>
                          <w:b/>
                          <w:bCs/>
                        </w:rPr>
                      </w:pPr>
                      <w:r>
                        <w:rPr>
                          <w:b/>
                          <w:bCs/>
                        </w:rPr>
                        <w:t>“</w:t>
                      </w:r>
                      <w:r>
                        <w:rPr>
                          <w:b/>
                          <w:bCs/>
                        </w:rPr>
                        <w:t xml:space="preserve">Mario </w:t>
                      </w:r>
                      <w:proofErr w:type="spellStart"/>
                      <w:r>
                        <w:rPr>
                          <w:b/>
                          <w:bCs/>
                        </w:rPr>
                        <w:t>Micoli</w:t>
                      </w:r>
                      <w:proofErr w:type="spellEnd"/>
                      <w:r>
                        <w:rPr>
                          <w:b/>
                          <w:bCs/>
                        </w:rPr>
                        <w:t>”</w:t>
                      </w:r>
                    </w:p>
                    <w:p w:rsidR="00000000" w:rsidRDefault="00A24354">
                      <w:pPr>
                        <w:jc w:val="center"/>
                      </w:pPr>
                      <w:r>
                        <w:rPr>
                          <w:b/>
                          <w:bCs/>
                        </w:rPr>
                        <w:t>15  FEBBRAIO  2015</w:t>
                      </w:r>
                    </w:p>
                    <w:p w:rsidR="00000000" w:rsidRDefault="00A24354">
                      <w:pPr>
                        <w:jc w:val="center"/>
                      </w:pPr>
                      <w:r>
                        <w:t>SAMALM- LESA</w:t>
                      </w:r>
                      <w:r>
                        <w:t>CHTAL</w:t>
                      </w:r>
                    </w:p>
                    <w:p w:rsidR="00000000" w:rsidRDefault="00A24354">
                      <w:pPr>
                        <w:jc w:val="center"/>
                      </w:pPr>
                    </w:p>
                    <w:p w:rsidR="00000000" w:rsidRDefault="00A24354">
                      <w:pPr>
                        <w:jc w:val="center"/>
                      </w:pPr>
                    </w:p>
                    <w:p w:rsidR="00000000" w:rsidRDefault="00A24354">
                      <w:pPr>
                        <w:jc w:val="center"/>
                      </w:pPr>
                    </w:p>
                    <w:p w:rsidR="00000000" w:rsidRDefault="00A24354">
                      <w:pPr>
                        <w:jc w:val="center"/>
                      </w:pPr>
                    </w:p>
                    <w:p w:rsidR="00000000" w:rsidRDefault="00A24354">
                      <w:pPr>
                        <w:jc w:val="center"/>
                      </w:pPr>
                      <w:r>
                        <w:t>TRAVERSATA DEL PASSO DELLA DIGOLA- da Campolongo a Sappada</w:t>
                      </w:r>
                    </w:p>
                    <w:p w:rsidR="00000000" w:rsidRDefault="00A24354">
                      <w:pPr>
                        <w:jc w:val="center"/>
                      </w:pPr>
                    </w:p>
                    <w:p w:rsidR="00000000" w:rsidRDefault="00A24354">
                      <w:pPr>
                        <w:jc w:val="center"/>
                      </w:pPr>
                    </w:p>
                  </w:txbxContent>
                </v:textbox>
              </v:shape>
            </w:pict>
          </mc:Fallback>
        </mc:AlternateContent>
      </w:r>
    </w:p>
    <w:p w:rsidR="00000000" w:rsidRDefault="00A24354">
      <w:pPr>
        <w:rPr>
          <w:b/>
          <w:bCs/>
          <w:sz w:val="32"/>
        </w:rPr>
      </w:pPr>
    </w:p>
    <w:p w:rsidR="00000000" w:rsidRDefault="00A24354">
      <w:pPr>
        <w:pStyle w:val="Titolo2"/>
      </w:pPr>
    </w:p>
    <w:p w:rsidR="00000000" w:rsidRDefault="00A24354"/>
    <w:p w:rsidR="00000000" w:rsidRDefault="00A24354"/>
    <w:p w:rsidR="00000000" w:rsidRDefault="00A24354"/>
    <w:p w:rsidR="00000000" w:rsidRDefault="00A24354">
      <w:pPr>
        <w:rPr>
          <w:b/>
          <w:bCs/>
        </w:rPr>
      </w:pPr>
    </w:p>
    <w:p w:rsidR="00000000" w:rsidRDefault="00A24354">
      <w:pPr>
        <w:rPr>
          <w:b/>
          <w:bCs/>
        </w:rPr>
      </w:pPr>
    </w:p>
    <w:p w:rsidR="00000000" w:rsidRDefault="00A24354">
      <w:pPr>
        <w:rPr>
          <w:b/>
          <w:bCs/>
        </w:rPr>
      </w:pPr>
    </w:p>
    <w:p w:rsidR="00000000" w:rsidRDefault="00A24354">
      <w:pPr>
        <w:jc w:val="both"/>
        <w:rPr>
          <w:b/>
        </w:rPr>
      </w:pPr>
      <w:r>
        <w:rPr>
          <w:b/>
        </w:rPr>
        <w:t xml:space="preserve">Partenza: ore 6.00  Piazzale </w:t>
      </w:r>
      <w:proofErr w:type="spellStart"/>
      <w:r>
        <w:rPr>
          <w:b/>
        </w:rPr>
        <w:t>Eurospar</w:t>
      </w:r>
      <w:proofErr w:type="spellEnd"/>
      <w:r>
        <w:rPr>
          <w:b/>
        </w:rPr>
        <w:t xml:space="preserve"> – ore 6.20 Bar da Rico Gemona</w:t>
      </w:r>
    </w:p>
    <w:p w:rsidR="00000000" w:rsidRDefault="00A24354">
      <w:pPr>
        <w:jc w:val="both"/>
        <w:rPr>
          <w:b/>
          <w:bCs/>
        </w:rPr>
      </w:pPr>
      <w:r>
        <w:rPr>
          <w:b/>
        </w:rPr>
        <w:t>Grado di difficoltà: EAI</w:t>
      </w:r>
    </w:p>
    <w:p w:rsidR="00000000" w:rsidRDefault="00A24354">
      <w:pPr>
        <w:jc w:val="both"/>
        <w:rPr>
          <w:b/>
          <w:bCs/>
        </w:rPr>
      </w:pPr>
      <w:r>
        <w:rPr>
          <w:b/>
          <w:bCs/>
        </w:rPr>
        <w:t>Dislivelli e tempi</w:t>
      </w:r>
      <w:r>
        <w:t>:</w:t>
      </w:r>
    </w:p>
    <w:p w:rsidR="00000000" w:rsidRDefault="00A24354">
      <w:pPr>
        <w:jc w:val="both"/>
        <w:rPr>
          <w:b/>
          <w:bCs/>
        </w:rPr>
      </w:pPr>
      <w:r>
        <w:rPr>
          <w:b/>
          <w:bCs/>
        </w:rPr>
        <w:t xml:space="preserve">            </w:t>
      </w:r>
      <w:r>
        <w:rPr>
          <w:rFonts w:ascii="Symbol" w:hAnsi="Symbol" w:cs="Symbol"/>
          <w:b/>
          <w:bCs/>
        </w:rPr>
        <w:t></w:t>
      </w:r>
      <w:r>
        <w:rPr>
          <w:b/>
        </w:rPr>
        <w:t xml:space="preserve">   </w:t>
      </w:r>
      <w:r>
        <w:rPr>
          <w:b/>
        </w:rPr>
        <w:t>700 m- 820</w:t>
      </w:r>
      <w:r>
        <w:rPr>
          <w:b/>
          <w:bCs/>
        </w:rPr>
        <w:t xml:space="preserve"> m      ore    3.00-4.00</w:t>
      </w:r>
    </w:p>
    <w:p w:rsidR="00000000" w:rsidRDefault="00A24354">
      <w:pPr>
        <w:jc w:val="both"/>
        <w:rPr>
          <w:b/>
          <w:bCs/>
        </w:rPr>
      </w:pPr>
      <w:r>
        <w:rPr>
          <w:b/>
          <w:bCs/>
        </w:rPr>
        <w:tab/>
      </w:r>
      <w:r>
        <w:rPr>
          <w:rFonts w:ascii="Symbol" w:hAnsi="Symbol" w:cs="Symbol"/>
          <w:b/>
          <w:bCs/>
        </w:rPr>
        <w:t></w:t>
      </w:r>
      <w:r>
        <w:t xml:space="preserve">   </w:t>
      </w:r>
      <w:r>
        <w:rPr>
          <w:b/>
          <w:bCs/>
        </w:rPr>
        <w:t xml:space="preserve">700 m- </w:t>
      </w:r>
      <w:r>
        <w:rPr>
          <w:b/>
        </w:rPr>
        <w:t>820 m</w:t>
      </w:r>
      <w:r>
        <w:rPr>
          <w:b/>
          <w:bCs/>
        </w:rPr>
        <w:t xml:space="preserve">      ore    2.00-2.30      </w:t>
      </w:r>
      <w:r>
        <w:rPr>
          <w:b/>
          <w:bCs/>
          <w:u w:val="single"/>
        </w:rPr>
        <w:t>totale ore 5.00-6,30</w:t>
      </w:r>
    </w:p>
    <w:p w:rsidR="00000000" w:rsidRDefault="00A24354">
      <w:pPr>
        <w:jc w:val="both"/>
        <w:rPr>
          <w:b/>
          <w:bCs/>
        </w:rPr>
      </w:pPr>
      <w:r>
        <w:rPr>
          <w:b/>
          <w:bCs/>
        </w:rPr>
        <w:t>Cartogra</w:t>
      </w:r>
      <w:r>
        <w:rPr>
          <w:b/>
          <w:bCs/>
        </w:rPr>
        <w:t xml:space="preserve">fia: </w:t>
      </w:r>
      <w:proofErr w:type="spellStart"/>
      <w:r>
        <w:rPr>
          <w:b/>
          <w:bCs/>
        </w:rPr>
        <w:t>Kompas</w:t>
      </w:r>
      <w:proofErr w:type="spellEnd"/>
      <w:r>
        <w:rPr>
          <w:b/>
          <w:bCs/>
        </w:rPr>
        <w:t xml:space="preserve"> n. 27</w:t>
      </w:r>
    </w:p>
    <w:p w:rsidR="00000000" w:rsidRDefault="00A24354">
      <w:pPr>
        <w:jc w:val="both"/>
        <w:rPr>
          <w:b/>
          <w:bCs/>
        </w:rPr>
      </w:pPr>
      <w:proofErr w:type="spellStart"/>
      <w:r>
        <w:rPr>
          <w:b/>
          <w:bCs/>
        </w:rPr>
        <w:t>Attrezzatura:da</w:t>
      </w:r>
      <w:proofErr w:type="spellEnd"/>
      <w:r>
        <w:rPr>
          <w:b/>
          <w:bCs/>
        </w:rPr>
        <w:t xml:space="preserve"> escursionismo invernale con </w:t>
      </w:r>
      <w:proofErr w:type="spellStart"/>
      <w:r>
        <w:rPr>
          <w:b/>
          <w:bCs/>
        </w:rPr>
        <w:t>ciaspe</w:t>
      </w:r>
      <w:proofErr w:type="spellEnd"/>
      <w:r>
        <w:rPr>
          <w:b/>
          <w:bCs/>
        </w:rPr>
        <w:t xml:space="preserve"> </w:t>
      </w:r>
    </w:p>
    <w:p w:rsidR="00000000" w:rsidRDefault="00A24354">
      <w:pPr>
        <w:jc w:val="both"/>
        <w:rPr>
          <w:b/>
          <w:bCs/>
        </w:rPr>
      </w:pPr>
      <w:r>
        <w:rPr>
          <w:b/>
          <w:bCs/>
        </w:rPr>
        <w:t>Mezzi di trasporto</w:t>
      </w:r>
      <w:r>
        <w:t xml:space="preserve">: </w:t>
      </w:r>
      <w:r>
        <w:rPr>
          <w:b/>
        </w:rPr>
        <w:t>mezzi propri</w:t>
      </w:r>
    </w:p>
    <w:p w:rsidR="00000000" w:rsidRDefault="00A24354">
      <w:pPr>
        <w:jc w:val="both"/>
        <w:rPr>
          <w:b/>
        </w:rPr>
      </w:pPr>
      <w:r>
        <w:rPr>
          <w:b/>
          <w:bCs/>
        </w:rPr>
        <w:t xml:space="preserve">Coordinatori : Del Pino Gianni         </w:t>
      </w:r>
      <w:r>
        <w:t xml:space="preserve">                         </w:t>
      </w:r>
      <w:proofErr w:type="spellStart"/>
      <w:r>
        <w:t>cell</w:t>
      </w:r>
      <w:proofErr w:type="spellEnd"/>
      <w:r>
        <w:t>. 3492533821</w:t>
      </w:r>
    </w:p>
    <w:p w:rsidR="00000000" w:rsidRDefault="00A24354">
      <w:pPr>
        <w:ind w:left="708" w:firstLine="708"/>
        <w:jc w:val="both"/>
      </w:pPr>
      <w:r>
        <w:rPr>
          <w:b/>
        </w:rPr>
        <w:t xml:space="preserve"> </w:t>
      </w:r>
      <w:r>
        <w:t xml:space="preserve">                </w:t>
      </w:r>
    </w:p>
    <w:p w:rsidR="00000000" w:rsidRDefault="00A24354">
      <w:pPr>
        <w:jc w:val="both"/>
      </w:pPr>
      <w:r>
        <w:t xml:space="preserve">                         </w:t>
      </w:r>
      <w:r>
        <w:rPr>
          <w:b/>
        </w:rPr>
        <w:t>Sede</w:t>
      </w:r>
      <w:r>
        <w:t xml:space="preserve">                         </w:t>
      </w:r>
      <w:r>
        <w:t xml:space="preserve">                             </w:t>
      </w:r>
      <w:proofErr w:type="spellStart"/>
      <w:r>
        <w:t>cell</w:t>
      </w:r>
      <w:proofErr w:type="spellEnd"/>
      <w:r>
        <w:t>.  3311378947</w:t>
      </w:r>
    </w:p>
    <w:p w:rsidR="00000000" w:rsidRDefault="00A24354">
      <w:pPr>
        <w:jc w:val="both"/>
      </w:pPr>
    </w:p>
    <w:p w:rsidR="00000000" w:rsidRDefault="00A24354">
      <w:pPr>
        <w:rPr>
          <w:b/>
          <w:bCs/>
        </w:rPr>
      </w:pPr>
      <w:r>
        <w:rPr>
          <w:b/>
          <w:bCs/>
        </w:rPr>
        <w:t>Contributo carburante: €  10</w:t>
      </w:r>
    </w:p>
    <w:p w:rsidR="00000000" w:rsidRDefault="00A24354">
      <w:pPr>
        <w:jc w:val="both"/>
        <w:rPr>
          <w:b/>
          <w:bCs/>
        </w:rPr>
      </w:pPr>
    </w:p>
    <w:p w:rsidR="00000000" w:rsidRDefault="00A24354">
      <w:pPr>
        <w:jc w:val="both"/>
        <w:rPr>
          <w:b/>
          <w:bCs/>
        </w:rPr>
      </w:pPr>
    </w:p>
    <w:p w:rsidR="00000000" w:rsidRDefault="00A24354">
      <w:r>
        <w:rPr>
          <w:b/>
          <w:bCs/>
        </w:rPr>
        <w:t>Descrizione sommaria del percorso:</w:t>
      </w:r>
    </w:p>
    <w:p w:rsidR="00000000" w:rsidRDefault="00A24354">
      <w:pPr>
        <w:jc w:val="both"/>
      </w:pPr>
      <w:r>
        <w:t xml:space="preserve">In auto raggiungiamo </w:t>
      </w:r>
      <w:proofErr w:type="spellStart"/>
      <w:r>
        <w:t>Mauthen</w:t>
      </w:r>
      <w:proofErr w:type="spellEnd"/>
      <w:r>
        <w:t xml:space="preserve"> attraverso il passo di Monte Croce Carnico ed imbocchiamo la strada che entra nella valle </w:t>
      </w:r>
      <w:proofErr w:type="spellStart"/>
      <w:r>
        <w:t>Lesachtal</w:t>
      </w:r>
      <w:proofErr w:type="spellEnd"/>
      <w:r>
        <w:t xml:space="preserve"> fino raggiung</w:t>
      </w:r>
      <w:r>
        <w:t xml:space="preserve">ere Maria </w:t>
      </w:r>
      <w:proofErr w:type="spellStart"/>
      <w:r>
        <w:t>Luggau</w:t>
      </w:r>
      <w:proofErr w:type="spellEnd"/>
      <w:r>
        <w:t xml:space="preserve"> (1.179 m.), punto di partenza della nostra escursione. Parcheggiate le auto presso una scuola ci prepariamo e ci incamminiamo sulla destra a prendere una </w:t>
      </w:r>
      <w:r>
        <w:rPr>
          <w:color w:val="000000"/>
        </w:rPr>
        <w:t xml:space="preserve">stradina con indicazioni </w:t>
      </w:r>
      <w:proofErr w:type="spellStart"/>
      <w:r>
        <w:rPr>
          <w:color w:val="000000"/>
        </w:rPr>
        <w:t>Samalm</w:t>
      </w:r>
      <w:proofErr w:type="spellEnd"/>
      <w:r>
        <w:rPr>
          <w:color w:val="000000"/>
        </w:rPr>
        <w:t xml:space="preserve"> (sinistra). Si sale fino alle ultime case e da qui in</w:t>
      </w:r>
      <w:r>
        <w:rPr>
          <w:color w:val="000000"/>
        </w:rPr>
        <w:t xml:space="preserve">izia a sinistra la </w:t>
      </w:r>
      <w:r>
        <w:t>mulattiera della  nostra escursione. P</w:t>
      </w:r>
      <w:r>
        <w:rPr>
          <w:color w:val="000000"/>
        </w:rPr>
        <w:t>ercorso abbastanza semplice, in parte su strada forestale, assai remunerativo per i panorami offerti dalla sommità e per la dolcezza degli scorci ambientali. Si entra nel bosco ( tralasciando le indi</w:t>
      </w:r>
      <w:r>
        <w:rPr>
          <w:color w:val="000000"/>
        </w:rPr>
        <w:t xml:space="preserve">cazioni del percorso estivo,) si guadagna quota sempre sulla comoda stradina che compie diversi tornanti tra radure e casette di legno, mentre il panorama sul solco della </w:t>
      </w:r>
      <w:proofErr w:type="spellStart"/>
      <w:r>
        <w:rPr>
          <w:color w:val="000000"/>
        </w:rPr>
        <w:t>Lesachtal</w:t>
      </w:r>
      <w:proofErr w:type="spellEnd"/>
      <w:r>
        <w:rPr>
          <w:color w:val="000000"/>
        </w:rPr>
        <w:t xml:space="preserve"> e sull’antistante Catena Carnica si va sempre più aprendo. Lasciando  a </w:t>
      </w:r>
      <w:r>
        <w:t>1.6</w:t>
      </w:r>
      <w:r>
        <w:t>60 m</w:t>
      </w:r>
      <w:r>
        <w:rPr>
          <w:color w:val="000000"/>
        </w:rPr>
        <w:t xml:space="preserve"> </w:t>
      </w:r>
      <w:r>
        <w:rPr>
          <w:color w:val="000000"/>
        </w:rPr>
        <w:t xml:space="preserve"> l’altro tracciato che sale da </w:t>
      </w:r>
      <w:proofErr w:type="spellStart"/>
      <w:r>
        <w:rPr>
          <w:color w:val="000000"/>
        </w:rPr>
        <w:t>Xaveriberg</w:t>
      </w:r>
      <w:proofErr w:type="spellEnd"/>
      <w:r>
        <w:rPr>
          <w:color w:val="000000"/>
        </w:rPr>
        <w:t xml:space="preserve">, si continua la salita dentro un lariceto sempre più rado; in prossimità di un tornante a </w:t>
      </w:r>
      <w:r>
        <w:t>1.680 m</w:t>
      </w:r>
      <w:r>
        <w:rPr>
          <w:color w:val="000000"/>
        </w:rPr>
        <w:t xml:space="preserve"> </w:t>
      </w:r>
      <w:r>
        <w:rPr>
          <w:color w:val="000000"/>
        </w:rPr>
        <w:t xml:space="preserve">si può abbandonare la comoda carrareccia per seguire il sentiero che passa nei pressi della </w:t>
      </w:r>
      <w:proofErr w:type="spellStart"/>
      <w:r>
        <w:rPr>
          <w:color w:val="000000"/>
        </w:rPr>
        <w:t>Seemiesenhütte</w:t>
      </w:r>
      <w:proofErr w:type="spellEnd"/>
      <w:r>
        <w:rPr>
          <w:color w:val="000000"/>
        </w:rPr>
        <w:t xml:space="preserve">. E' </w:t>
      </w:r>
      <w:r>
        <w:rPr>
          <w:color w:val="000000"/>
        </w:rPr>
        <w:t>questo il tratto più idilliaco, tra radure prative, baite isolate, macchie di larici, ed un orizzonte sempre più allargato, che consente di scorrere l’intera Catena Carnica. In una di queste baite ci fermeremo per il pranzo (1.800 m).</w:t>
      </w:r>
    </w:p>
    <w:p w:rsidR="00000000" w:rsidRDefault="00A24354">
      <w:pPr>
        <w:jc w:val="both"/>
      </w:pPr>
    </w:p>
    <w:p w:rsidR="00000000" w:rsidRDefault="00A24354">
      <w:pPr>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segue</w:t>
      </w:r>
    </w:p>
    <w:p w:rsidR="00000000" w:rsidRDefault="00A24354">
      <w:pPr>
        <w:jc w:val="both"/>
      </w:pPr>
      <w:r>
        <w:lastRenderedPageBreak/>
        <w:br/>
        <w:t>Pe</w:t>
      </w:r>
      <w:r>
        <w:t xml:space="preserve">r i più volenterosi che vogliono raggiungere la cima (condizioni permettendo circa 1 ora) si continua per </w:t>
      </w:r>
      <w:r>
        <w:rPr>
          <w:color w:val="000000"/>
        </w:rPr>
        <w:t xml:space="preserve"> un lungo traverso fino agli ultimi fienili sotto la sagoma dell’</w:t>
      </w:r>
      <w:proofErr w:type="spellStart"/>
      <w:r>
        <w:rPr>
          <w:color w:val="000000"/>
        </w:rPr>
        <w:t>Eggenkofel</w:t>
      </w:r>
      <w:proofErr w:type="spellEnd"/>
      <w:r>
        <w:rPr>
          <w:color w:val="000000"/>
        </w:rPr>
        <w:t xml:space="preserve">. Seguendo le tracce che solcano la sommità prativa, si raggiunge </w:t>
      </w:r>
      <w:r>
        <w:t xml:space="preserve">la </w:t>
      </w:r>
      <w:proofErr w:type="spellStart"/>
      <w:r>
        <w:t>Samalm</w:t>
      </w:r>
      <w:proofErr w:type="spellEnd"/>
      <w:r>
        <w:rPr>
          <w:color w:val="000000"/>
        </w:rPr>
        <w:t>(</w:t>
      </w:r>
      <w:r>
        <w:t>1.992 m</w:t>
      </w:r>
      <w:r>
        <w:rPr>
          <w:color w:val="000000"/>
        </w:rPr>
        <w:t xml:space="preserve">), una piatta distesa prativa presidiata da un Cristo di legno, dotata di eccezionale panoramicità in tutte le direzioni, dalle creste delle </w:t>
      </w:r>
      <w:proofErr w:type="spellStart"/>
      <w:r>
        <w:rPr>
          <w:color w:val="000000"/>
        </w:rPr>
        <w:t>Lienzer</w:t>
      </w:r>
      <w:proofErr w:type="spellEnd"/>
      <w:r>
        <w:rPr>
          <w:color w:val="000000"/>
        </w:rPr>
        <w:t xml:space="preserve"> </w:t>
      </w:r>
      <w:proofErr w:type="spellStart"/>
      <w:r>
        <w:rPr>
          <w:color w:val="000000"/>
        </w:rPr>
        <w:t>Dolomiten</w:t>
      </w:r>
      <w:proofErr w:type="spellEnd"/>
      <w:r>
        <w:rPr>
          <w:color w:val="000000"/>
        </w:rPr>
        <w:t xml:space="preserve"> alla bassa </w:t>
      </w:r>
      <w:proofErr w:type="spellStart"/>
      <w:r>
        <w:rPr>
          <w:color w:val="000000"/>
        </w:rPr>
        <w:t>Gailtal</w:t>
      </w:r>
      <w:proofErr w:type="spellEnd"/>
      <w:r>
        <w:rPr>
          <w:color w:val="000000"/>
        </w:rPr>
        <w:t>, fino alle Dolomiti di Sesto.</w:t>
      </w:r>
      <w:r>
        <w:rPr>
          <w:sz w:val="26"/>
          <w:szCs w:val="26"/>
        </w:rPr>
        <w:t xml:space="preserve"> </w:t>
      </w:r>
    </w:p>
    <w:p w:rsidR="00000000" w:rsidRDefault="00A24354">
      <w:pPr>
        <w:jc w:val="both"/>
        <w:rPr>
          <w:b/>
          <w:bCs/>
        </w:rPr>
      </w:pPr>
      <w:r>
        <w:t>Il ritorno si effettua percorrendo a ri</w:t>
      </w:r>
      <w:r>
        <w:t xml:space="preserve">troso l’itinerario dell’andata.  </w:t>
      </w:r>
    </w:p>
    <w:p w:rsidR="00000000" w:rsidRDefault="00A24354">
      <w:pPr>
        <w:jc w:val="both"/>
        <w:rPr>
          <w:b/>
          <w:bCs/>
        </w:rPr>
      </w:pPr>
    </w:p>
    <w:p w:rsidR="00000000" w:rsidRDefault="00A24354">
      <w:pPr>
        <w:autoSpaceDE w:val="0"/>
        <w:jc w:val="both"/>
        <w:rPr>
          <w:b/>
          <w:bCs/>
          <w:color w:val="00000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p>
    <w:p w:rsidR="00000000" w:rsidRDefault="00A24354">
      <w:pPr>
        <w:jc w:val="both"/>
        <w:rPr>
          <w:b/>
          <w:bCs/>
          <w:color w:val="000000"/>
        </w:rPr>
      </w:pPr>
      <w:r>
        <w:rPr>
          <w:b/>
          <w:bCs/>
          <w:color w:val="000000"/>
        </w:rPr>
        <w:t>I Referenti dell’escursione possono, in ogni momento, a loro insindacabile giudizio, in considerazione delle condizioni atmosferiche e/o valutazioni tecniche sulla difficoltà del percorso in rapporto alle capac</w:t>
      </w:r>
      <w:r>
        <w:rPr>
          <w:b/>
          <w:bCs/>
          <w:color w:val="000000"/>
        </w:rPr>
        <w:t>ità dei partecipanti:</w:t>
      </w:r>
    </w:p>
    <w:p w:rsidR="00000000" w:rsidRDefault="00A24354">
      <w:pPr>
        <w:numPr>
          <w:ilvl w:val="0"/>
          <w:numId w:val="2"/>
        </w:numPr>
        <w:jc w:val="both"/>
        <w:rPr>
          <w:b/>
          <w:bCs/>
          <w:color w:val="000000"/>
        </w:rPr>
      </w:pPr>
      <w:r>
        <w:rPr>
          <w:b/>
          <w:bCs/>
          <w:color w:val="000000"/>
        </w:rPr>
        <w:t>Modificare, in tutto o in parte, il percorso ed eventualmente disporre la rinuncia ad intraprendere il percorso stesso.</w:t>
      </w:r>
    </w:p>
    <w:p w:rsidR="00000000" w:rsidRDefault="00A24354">
      <w:pPr>
        <w:ind w:left="720"/>
        <w:jc w:val="both"/>
        <w:rPr>
          <w:rFonts w:eastAsia="Calibri"/>
        </w:rPr>
      </w:pPr>
      <w:r>
        <w:rPr>
          <w:b/>
          <w:bCs/>
          <w:color w:val="000000"/>
        </w:rPr>
        <w:t>b)  Escludere dalla partecipazione all’escursione quanti non ritenuti idonei, per capacità o per carenza di equipa</w:t>
      </w:r>
      <w:r>
        <w:rPr>
          <w:b/>
          <w:bCs/>
          <w:color w:val="000000"/>
        </w:rPr>
        <w:t>ggiamento.</w:t>
      </w:r>
    </w:p>
    <w:p w:rsidR="00000000" w:rsidRDefault="00A24354">
      <w:pPr>
        <w:autoSpaceDE w:val="0"/>
        <w:jc w:val="both"/>
        <w:rPr>
          <w:rFonts w:eastAsia="Calibri"/>
        </w:rPr>
      </w:pPr>
    </w:p>
    <w:p w:rsidR="00000000" w:rsidRDefault="00A24354">
      <w:pPr>
        <w:autoSpaceDE w:val="0"/>
        <w:ind w:left="8496"/>
        <w:jc w:val="both"/>
        <w:rPr>
          <w:rFonts w:eastAsia="Calibri"/>
        </w:rPr>
      </w:pPr>
    </w:p>
    <w:tbl>
      <w:tblPr>
        <w:tblW w:w="0" w:type="auto"/>
        <w:tblInd w:w="-120" w:type="dxa"/>
        <w:tblLayout w:type="fixed"/>
        <w:tblCellMar>
          <w:left w:w="70" w:type="dxa"/>
          <w:right w:w="70" w:type="dxa"/>
        </w:tblCellMar>
        <w:tblLook w:val="0000" w:firstRow="0" w:lastRow="0" w:firstColumn="0" w:lastColumn="0" w:noHBand="0" w:noVBand="0"/>
      </w:tblPr>
      <w:tblGrid>
        <w:gridCol w:w="10100"/>
      </w:tblGrid>
      <w:tr w:rsidR="00000000">
        <w:trPr>
          <w:trHeight w:val="4199"/>
        </w:trPr>
        <w:tc>
          <w:tcPr>
            <w:tcW w:w="1010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A24354">
            <w:pPr>
              <w:snapToGrid w:val="0"/>
              <w:ind w:left="174"/>
            </w:pPr>
          </w:p>
          <w:p w:rsidR="00000000" w:rsidRDefault="00A24354">
            <w:pPr>
              <w:ind w:left="174"/>
              <w:jc w:val="both"/>
            </w:pPr>
            <w:r>
              <w:t>Il partecipante all'escursione deve leggere e comprendere il programma sopra riportato con particolare riguardo alle difficoltà alpinistiche ed all'attrezzatura necessaria, accettare integralmente il regolamento ed essere consapevole che la p</w:t>
            </w:r>
            <w:r>
              <w:t xml:space="preserve">artecipazione alla presente escursione presenta un sia pur minimo grado di rischio non eliminabile; pertanto deve accettare tali rischi impegnandosi </w:t>
            </w:r>
            <w:r>
              <w:rPr>
                <w:b/>
              </w:rPr>
              <w:t xml:space="preserve">ad osservare scrupolosamente tutte le prescrizioni che verranno impartite dai Coordinatori/  </w:t>
            </w:r>
            <w:proofErr w:type="spellStart"/>
            <w:r>
              <w:rPr>
                <w:b/>
              </w:rPr>
              <w:t>Capogita</w:t>
            </w:r>
            <w:proofErr w:type="spellEnd"/>
            <w:r>
              <w:t xml:space="preserve">  </w:t>
            </w:r>
            <w:r>
              <w:rPr>
                <w:b/>
              </w:rPr>
              <w:t xml:space="preserve">e/o </w:t>
            </w:r>
            <w:r>
              <w:rPr>
                <w:b/>
              </w:rPr>
              <w:t>accompagnatori</w:t>
            </w:r>
            <w:r>
              <w:t>. In merito a ciò esonera le strutture  del CAI e le persone suindicate da ogni qualsivoglia responsabilità per infortuni ed incidenti che dovessero accadere durante lo svolgimento della gita rinunciando altresì ad ogni azione sia in sede pen</w:t>
            </w:r>
            <w:r>
              <w:t>ale che civile nei confronti  dei soggetti summenzionati. Deve altresì considerare l'impegno fisico previsto che richiede la consapevolezza di trovarsi in buona salute e di essere in grado di poter svolgere l'attività programmata. Deve infine sottoscrivere</w:t>
            </w:r>
            <w:r>
              <w:t xml:space="preserve"> la domanda di partecipazione alla presente escursione.</w:t>
            </w:r>
          </w:p>
        </w:tc>
      </w:tr>
    </w:tbl>
    <w:p w:rsidR="00000000" w:rsidRDefault="00A24354">
      <w:pPr>
        <w:rPr>
          <w:b/>
          <w:u w:val="single"/>
        </w:rPr>
      </w:pPr>
    </w:p>
    <w:p w:rsidR="00000000" w:rsidRDefault="00A24354">
      <w:pPr>
        <w:rPr>
          <w:b/>
          <w:u w:val="single"/>
        </w:rPr>
      </w:pPr>
    </w:p>
    <w:p w:rsidR="00000000" w:rsidRDefault="00A24354">
      <w:pPr>
        <w:rPr>
          <w:rFonts w:ascii="Arial" w:hAnsi="Arial" w:cs="Arial"/>
          <w:b/>
          <w:sz w:val="26"/>
          <w:szCs w:val="26"/>
          <w:u w:val="single"/>
          <w:shd w:val="clear" w:color="auto" w:fill="FFFFFF"/>
        </w:rPr>
      </w:pPr>
    </w:p>
    <w:p w:rsidR="00000000" w:rsidRDefault="00A24354">
      <w:pPr>
        <w:rPr>
          <w:b/>
          <w:u w:val="single"/>
        </w:rPr>
      </w:pPr>
    </w:p>
    <w:p w:rsidR="00000000" w:rsidRDefault="00A24354">
      <w:pPr>
        <w:rPr>
          <w:b/>
          <w:u w:val="single"/>
        </w:rPr>
      </w:pPr>
    </w:p>
    <w:p w:rsidR="00000000" w:rsidRDefault="00A24354">
      <w:pPr>
        <w:rPr>
          <w:rFonts w:ascii="Lucida Handwriting" w:hAnsi="Lucida Handwriting" w:cs="Lucida Handwriting"/>
          <w:b/>
          <w:sz w:val="28"/>
          <w:szCs w:val="28"/>
          <w:u w:val="single"/>
        </w:rPr>
      </w:pPr>
      <w:r>
        <w:rPr>
          <w:rFonts w:ascii="Lucida Handwriting" w:hAnsi="Lucida Handwriting" w:cs="Lucida Handwriting"/>
          <w:b/>
          <w:sz w:val="28"/>
          <w:szCs w:val="28"/>
          <w:u w:val="single"/>
        </w:rPr>
        <w:t>Prossima  escursione:  28 febbraio – 1° marzo:</w:t>
      </w:r>
    </w:p>
    <w:p w:rsidR="00000000" w:rsidRDefault="00A24354">
      <w:r>
        <w:rPr>
          <w:rFonts w:ascii="Lucida Handwriting" w:hAnsi="Lucida Handwriting" w:cs="Lucida Handwriting"/>
          <w:b/>
          <w:sz w:val="28"/>
          <w:szCs w:val="28"/>
          <w:u w:val="single"/>
        </w:rPr>
        <w:t xml:space="preserve"> </w:t>
      </w:r>
      <w:r>
        <w:rPr>
          <w:rFonts w:ascii="Lucida Handwriting" w:hAnsi="Lucida Handwriting" w:cs="Lucida Handwriting"/>
          <w:b/>
          <w:sz w:val="28"/>
          <w:szCs w:val="28"/>
          <w:u w:val="single"/>
        </w:rPr>
        <w:t>Rifugio Flora Alpina – Passo San Pellegrino</w:t>
      </w:r>
    </w:p>
    <w:sectPr w:rsidR="00000000">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Handwriting">
    <w:altName w:val="Arabic Typesetting"/>
    <w:charset w:val="00"/>
    <w:family w:val="script"/>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b/>
        <w:bCs/>
        <w:color w:val="00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0"/>
        </w:tabs>
        <w:ind w:left="1185" w:hanging="465"/>
      </w:pPr>
      <w:rPr>
        <w:rFonts w:hint="default"/>
        <w:b/>
        <w:bCs/>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354"/>
    <w:rsid w:val="00A243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Intestazione1"/>
    <w:next w:val="Corpotesto"/>
    <w:qFormat/>
    <w:pPr>
      <w:numPr>
        <w:ilvl w:val="2"/>
        <w:numId w:val="1"/>
      </w:numP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b/>
      <w:bCs/>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bCs/>
      <w:color w:val="000000"/>
    </w:rPr>
  </w:style>
  <w:style w:type="character" w:customStyle="1" w:styleId="Carpredefinitoparagrafo1">
    <w:name w:val="Car. predefinito paragrafo1"/>
  </w:style>
  <w:style w:type="character" w:customStyle="1" w:styleId="Titolo1Carattere">
    <w:name w:val="Titolo 1 Carattere"/>
    <w:rPr>
      <w:rFonts w:ascii="Arial" w:eastAsia="Times New Roman" w:hAnsi="Arial" w:cs="Arial"/>
      <w:b/>
      <w:bCs/>
      <w:kern w:val="1"/>
      <w:sz w:val="32"/>
      <w:szCs w:val="32"/>
    </w:rPr>
  </w:style>
  <w:style w:type="character" w:customStyle="1" w:styleId="Titolo2Carattere">
    <w:name w:val="Titolo 2 Carattere"/>
    <w:rPr>
      <w:rFonts w:ascii="Arial" w:eastAsia="Times New Roman" w:hAnsi="Arial" w:cs="Arial"/>
      <w:b/>
      <w:bCs/>
      <w:i/>
      <w:iCs/>
      <w:sz w:val="28"/>
      <w:szCs w:val="28"/>
    </w:rPr>
  </w:style>
  <w:style w:type="character" w:customStyle="1" w:styleId="TestofumettoCarattere">
    <w:name w:val="Testo fumetto Carattere"/>
    <w:rPr>
      <w:rFonts w:ascii="Tahoma" w:eastAsia="Times New Roman" w:hAnsi="Tahoma" w:cs="Tahoma"/>
      <w:sz w:val="16"/>
      <w:szCs w:val="16"/>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Testofumetto">
    <w:name w:val="Balloon Text"/>
    <w:basedOn w:val="Normale"/>
    <w:rPr>
      <w:rFonts w:ascii="Tahoma" w:hAnsi="Tahoma" w:cs="Tahoma"/>
      <w:sz w:val="16"/>
      <w:szCs w:val="16"/>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Intestazione1"/>
    <w:next w:val="Corpotesto"/>
    <w:qFormat/>
    <w:pPr>
      <w:numPr>
        <w:ilvl w:val="2"/>
        <w:numId w:val="1"/>
      </w:numP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b/>
      <w:bCs/>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bCs/>
      <w:color w:val="000000"/>
    </w:rPr>
  </w:style>
  <w:style w:type="character" w:customStyle="1" w:styleId="Carpredefinitoparagrafo1">
    <w:name w:val="Car. predefinito paragrafo1"/>
  </w:style>
  <w:style w:type="character" w:customStyle="1" w:styleId="Titolo1Carattere">
    <w:name w:val="Titolo 1 Carattere"/>
    <w:rPr>
      <w:rFonts w:ascii="Arial" w:eastAsia="Times New Roman" w:hAnsi="Arial" w:cs="Arial"/>
      <w:b/>
      <w:bCs/>
      <w:kern w:val="1"/>
      <w:sz w:val="32"/>
      <w:szCs w:val="32"/>
    </w:rPr>
  </w:style>
  <w:style w:type="character" w:customStyle="1" w:styleId="Titolo2Carattere">
    <w:name w:val="Titolo 2 Carattere"/>
    <w:rPr>
      <w:rFonts w:ascii="Arial" w:eastAsia="Times New Roman" w:hAnsi="Arial" w:cs="Arial"/>
      <w:b/>
      <w:bCs/>
      <w:i/>
      <w:iCs/>
      <w:sz w:val="28"/>
      <w:szCs w:val="28"/>
    </w:rPr>
  </w:style>
  <w:style w:type="character" w:customStyle="1" w:styleId="TestofumettoCarattere">
    <w:name w:val="Testo fumetto Carattere"/>
    <w:rPr>
      <w:rFonts w:ascii="Tahoma" w:eastAsia="Times New Roman" w:hAnsi="Tahoma" w:cs="Tahoma"/>
      <w:sz w:val="16"/>
      <w:szCs w:val="16"/>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Testofumetto">
    <w:name w:val="Balloon Text"/>
    <w:basedOn w:val="Normale"/>
    <w:rPr>
      <w:rFonts w:ascii="Tahoma" w:hAnsi="Tahoma" w:cs="Tahoma"/>
      <w:sz w:val="16"/>
      <w:szCs w:val="16"/>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dc:creator>
  <cp:keywords/>
  <cp:lastModifiedBy>paolomario contardo</cp:lastModifiedBy>
  <cp:revision>2</cp:revision>
  <cp:lastPrinted>2014-12-04T09:36:00Z</cp:lastPrinted>
  <dcterms:created xsi:type="dcterms:W3CDTF">2015-02-08T20:18:00Z</dcterms:created>
  <dcterms:modified xsi:type="dcterms:W3CDTF">2015-02-08T20:18:00Z</dcterms:modified>
</cp:coreProperties>
</file>